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0A305" w14:textId="7E7CE380" w:rsidR="00766162" w:rsidRPr="003805A2" w:rsidRDefault="00766162" w:rsidP="00766162">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7</w:t>
      </w:r>
      <w:r w:rsidRPr="003805A2">
        <w:rPr>
          <w:rFonts w:cs="Arial"/>
          <w:b/>
          <w:sz w:val="22"/>
          <w:lang w:val="en-US" w:eastAsia="en-US"/>
        </w:rPr>
        <w:tab/>
      </w:r>
      <w:r w:rsidR="00494E0C" w:rsidRPr="00494E0C">
        <w:rPr>
          <w:rFonts w:cs="Arial"/>
          <w:b/>
          <w:sz w:val="22"/>
          <w:lang w:val="en-US"/>
        </w:rPr>
        <w:t>R2-2406779</w:t>
      </w:r>
    </w:p>
    <w:p w14:paraId="3A0AA9B2" w14:textId="77777777" w:rsidR="00766162" w:rsidRPr="00C80426" w:rsidRDefault="00766162" w:rsidP="00766162">
      <w:pPr>
        <w:tabs>
          <w:tab w:val="left" w:pos="1701"/>
          <w:tab w:val="right" w:pos="9639"/>
        </w:tabs>
        <w:spacing w:after="0"/>
        <w:rPr>
          <w:rFonts w:cs="Arial"/>
          <w:b/>
          <w:color w:val="000000"/>
          <w:sz w:val="24"/>
        </w:rPr>
      </w:pPr>
      <w:r w:rsidRPr="006B45BE">
        <w:rPr>
          <w:rFonts w:cs="Arial"/>
          <w:b/>
          <w:sz w:val="22"/>
          <w:lang w:val="en-US" w:eastAsia="en-US"/>
        </w:rPr>
        <w:t>Maastricht, Netherlands, 19th – 23rd August, 2024</w:t>
      </w:r>
    </w:p>
    <w:p w14:paraId="14AC234D" w14:textId="77777777" w:rsidR="00FB3C9D" w:rsidRPr="00766162" w:rsidRDefault="00FB3C9D">
      <w:pPr>
        <w:tabs>
          <w:tab w:val="left" w:pos="1701"/>
          <w:tab w:val="right" w:pos="9639"/>
        </w:tabs>
        <w:spacing w:before="100" w:beforeAutospacing="1" w:after="100" w:afterAutospacing="1"/>
        <w:rPr>
          <w:rFonts w:cs="Arial"/>
          <w:b/>
          <w:color w:val="000000"/>
          <w:sz w:val="24"/>
        </w:rPr>
      </w:pPr>
    </w:p>
    <w:p w14:paraId="2AD2FC05" w14:textId="78CC0ECD" w:rsidR="00FB3C9D" w:rsidRDefault="003D1DDD">
      <w:pPr>
        <w:pStyle w:val="3GPPHeader"/>
        <w:rPr>
          <w:sz w:val="22"/>
        </w:rPr>
      </w:pPr>
      <w:r>
        <w:rPr>
          <w:sz w:val="22"/>
        </w:rPr>
        <w:t>Agenda Item:</w:t>
      </w:r>
      <w:r>
        <w:rPr>
          <w:sz w:val="22"/>
        </w:rPr>
        <w:tab/>
      </w:r>
      <w:r w:rsidR="008722E6">
        <w:rPr>
          <w:sz w:val="22"/>
        </w:rPr>
        <w:t>7</w:t>
      </w:r>
      <w:r w:rsidR="00E31D0E">
        <w:rPr>
          <w:sz w:val="22"/>
        </w:rPr>
        <w:t>.</w:t>
      </w:r>
      <w:r w:rsidR="008722E6">
        <w:rPr>
          <w:sz w:val="22"/>
        </w:rPr>
        <w:t>5</w:t>
      </w:r>
      <w:r w:rsidR="00E31D0E">
        <w:rPr>
          <w:sz w:val="22"/>
        </w:rPr>
        <w:t>.</w:t>
      </w:r>
      <w:r w:rsidR="008722E6">
        <w:rPr>
          <w:sz w:val="22"/>
        </w:rPr>
        <w:t>3</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749DD714" w:rsidR="00FB3C9D" w:rsidRDefault="003D1DDD">
      <w:pPr>
        <w:pStyle w:val="3GPPHeader"/>
        <w:rPr>
          <w:sz w:val="22"/>
        </w:rPr>
      </w:pPr>
      <w:r>
        <w:rPr>
          <w:sz w:val="22"/>
        </w:rPr>
        <w:t>Title:</w:t>
      </w:r>
      <w:r>
        <w:rPr>
          <w:sz w:val="22"/>
        </w:rPr>
        <w:tab/>
      </w:r>
      <w:r w:rsidR="00766162">
        <w:rPr>
          <w:rFonts w:hint="eastAsia"/>
          <w:sz w:val="22"/>
        </w:rPr>
        <w:t>Further</w:t>
      </w:r>
      <w:r w:rsidR="00766162">
        <w:rPr>
          <w:sz w:val="22"/>
        </w:rPr>
        <w:t xml:space="preserve"> </w:t>
      </w:r>
      <w:r w:rsidR="00766162">
        <w:rPr>
          <w:rFonts w:hint="eastAsia"/>
          <w:sz w:val="22"/>
        </w:rPr>
        <w:t>d</w:t>
      </w:r>
      <w:r w:rsidR="00253159">
        <w:rPr>
          <w:sz w:val="22"/>
        </w:rPr>
        <w:t>iscussion</w:t>
      </w:r>
      <w:r w:rsidR="00D22E22" w:rsidRPr="00D22E22">
        <w:rPr>
          <w:sz w:val="22"/>
        </w:rPr>
        <w:t xml:space="preserve"> on </w:t>
      </w:r>
      <w:r w:rsidR="002010FD">
        <w:rPr>
          <w:rFonts w:hint="eastAsia"/>
          <w:sz w:val="22"/>
        </w:rPr>
        <w:t>the</w:t>
      </w:r>
      <w:r w:rsidR="002010FD">
        <w:rPr>
          <w:sz w:val="22"/>
        </w:rPr>
        <w:t xml:space="preserve"> </w:t>
      </w:r>
      <w:r w:rsidR="005F7A99" w:rsidRPr="005F7A99">
        <w:rPr>
          <w:sz w:val="22"/>
        </w:rPr>
        <w:t>DRX_SFN_COUNTER</w:t>
      </w:r>
      <w:r w:rsidR="00820255">
        <w:rPr>
          <w:sz w:val="22"/>
        </w:rPr>
        <w:t xml:space="preserve"> </w:t>
      </w:r>
      <w:r w:rsidR="00820255" w:rsidRPr="00820255">
        <w:rPr>
          <w:sz w:val="22"/>
        </w:rPr>
        <w:t>initialization</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73FFDB90" w14:textId="20F31DBE" w:rsidR="003622D9" w:rsidRPr="00AE6F29" w:rsidRDefault="0014162A" w:rsidP="00E54656">
      <w:pPr>
        <w:rPr>
          <w:rFonts w:eastAsia="Batang"/>
          <w:lang w:eastAsia="ko-KR"/>
        </w:rPr>
      </w:pPr>
      <w:bookmarkStart w:id="2" w:name="OLE_LINK6"/>
      <w:bookmarkStart w:id="3" w:name="OLE_LINK7"/>
      <w:r>
        <w:rPr>
          <w:rFonts w:eastAsiaTheme="minorEastAsia"/>
        </w:rPr>
        <w:t>This paper</w:t>
      </w:r>
      <w:r w:rsidR="00AE6F29">
        <w:rPr>
          <w:rFonts w:eastAsiaTheme="minorEastAsia"/>
        </w:rPr>
        <w:t xml:space="preserve"> </w:t>
      </w:r>
      <w:r w:rsidR="00D71122">
        <w:rPr>
          <w:rFonts w:eastAsiaTheme="minorEastAsia"/>
        </w:rPr>
        <w:t xml:space="preserve">will </w:t>
      </w:r>
      <w:r w:rsidR="00766162">
        <w:rPr>
          <w:rFonts w:eastAsiaTheme="minorEastAsia" w:hint="eastAsia"/>
        </w:rPr>
        <w:t>further</w:t>
      </w:r>
      <w:r w:rsidR="00766162">
        <w:rPr>
          <w:rFonts w:eastAsiaTheme="minorEastAsia"/>
        </w:rPr>
        <w:t xml:space="preserve"> </w:t>
      </w:r>
      <w:r w:rsidR="00253159">
        <w:rPr>
          <w:rFonts w:eastAsiaTheme="minorEastAsia"/>
        </w:rPr>
        <w:t xml:space="preserve">discuss the </w:t>
      </w:r>
      <w:r w:rsidR="005F7A99" w:rsidRPr="005F7A99">
        <w:rPr>
          <w:rFonts w:eastAsiaTheme="minorEastAsia"/>
        </w:rPr>
        <w:t>DRX_SFN_COUNTER</w:t>
      </w:r>
      <w:r w:rsidR="005F7A99">
        <w:rPr>
          <w:rFonts w:eastAsiaTheme="minorEastAsia"/>
        </w:rPr>
        <w:t xml:space="preserve"> </w:t>
      </w:r>
      <w:r w:rsidR="005347BC" w:rsidRPr="005347BC">
        <w:rPr>
          <w:rFonts w:eastAsiaTheme="minorEastAsia"/>
        </w:rPr>
        <w:t>initialization</w:t>
      </w:r>
      <w:r w:rsidR="00766162">
        <w:rPr>
          <w:rFonts w:eastAsiaTheme="minorEastAsia"/>
        </w:rPr>
        <w:t xml:space="preserve"> </w:t>
      </w:r>
      <w:r w:rsidR="00766162">
        <w:rPr>
          <w:rFonts w:eastAsiaTheme="minorEastAsia" w:hint="eastAsia"/>
        </w:rPr>
        <w:t>for</w:t>
      </w:r>
      <w:r w:rsidR="00766162">
        <w:rPr>
          <w:rFonts w:eastAsiaTheme="minorEastAsia"/>
        </w:rPr>
        <w:t xml:space="preserve"> </w:t>
      </w:r>
      <w:r w:rsidR="00D94BAB">
        <w:rPr>
          <w:rFonts w:eastAsiaTheme="minorEastAsia" w:hint="eastAsia"/>
        </w:rPr>
        <w:t>handover</w:t>
      </w:r>
      <w:r w:rsidR="00D71122">
        <w:rPr>
          <w:rFonts w:eastAsiaTheme="minorEastAsia"/>
        </w:rPr>
        <w:t>.</w:t>
      </w:r>
      <w:bookmarkEnd w:id="1"/>
      <w:bookmarkEnd w:id="2"/>
      <w:bookmarkEnd w:id="3"/>
    </w:p>
    <w:p w14:paraId="0440FABE" w14:textId="317468C1" w:rsidR="00FB3C9D" w:rsidRDefault="003D1DDD">
      <w:pPr>
        <w:pStyle w:val="1"/>
      </w:pPr>
      <w:r>
        <w:t>Discussion</w:t>
      </w:r>
    </w:p>
    <w:p w14:paraId="6F16912F" w14:textId="65B43252" w:rsidR="00766162" w:rsidRDefault="00766162" w:rsidP="00766162">
      <w:pPr>
        <w:pStyle w:val="afa"/>
      </w:pPr>
      <w:bookmarkStart w:id="4" w:name="OLE_LINK4"/>
      <w:bookmarkStart w:id="5" w:name="OLE_LINK5"/>
      <w:r>
        <w:rPr>
          <w:rFonts w:hint="eastAsia"/>
        </w:rPr>
        <w:t>Re</w:t>
      </w:r>
      <w:r>
        <w:t>garding how to initialize</w:t>
      </w:r>
      <w:r w:rsidRPr="00766162">
        <w:t xml:space="preserve"> </w:t>
      </w:r>
      <w:r w:rsidRPr="00F832D6">
        <w:t>DRX_SFN_COUNTER</w:t>
      </w:r>
      <w:r>
        <w:t xml:space="preserve">, RAN2 </w:t>
      </w:r>
      <w:r w:rsidR="00F42E4C">
        <w:rPr>
          <w:rFonts w:hint="eastAsia"/>
        </w:rPr>
        <w:t>reached</w:t>
      </w:r>
      <w:r>
        <w:t xml:space="preserve"> the </w:t>
      </w:r>
      <w:r w:rsidR="000C1C21">
        <w:t xml:space="preserve">following </w:t>
      </w:r>
      <w:r>
        <w:t>agreements after several meetings</w:t>
      </w:r>
      <w:r w:rsidR="001B442F">
        <w:t xml:space="preserve">’ </w:t>
      </w:r>
      <w:r w:rsidR="008B7D09">
        <w:t>discussions</w:t>
      </w:r>
      <w:r>
        <w:t xml:space="preserve">. </w:t>
      </w:r>
    </w:p>
    <w:p w14:paraId="7758D445" w14:textId="706689D5" w:rsidR="00766162" w:rsidRPr="00766162" w:rsidRDefault="00766162" w:rsidP="00766162">
      <w:pPr>
        <w:pStyle w:val="Doc-text2"/>
        <w:pBdr>
          <w:top w:val="single" w:sz="4" w:space="1" w:color="auto"/>
          <w:left w:val="single" w:sz="4" w:space="31" w:color="auto"/>
          <w:bottom w:val="single" w:sz="4" w:space="1" w:color="auto"/>
          <w:right w:val="single" w:sz="4" w:space="4" w:color="auto"/>
        </w:pBdr>
        <w:ind w:leftChars="329" w:left="1021"/>
        <w:rPr>
          <w:rFonts w:eastAsiaTheme="minorEastAsia"/>
          <w:b/>
          <w:bCs/>
          <w:noProof/>
          <w:sz w:val="20"/>
          <w:szCs w:val="20"/>
          <w:lang w:eastAsia="zh-CN"/>
        </w:rPr>
      </w:pPr>
      <w:r>
        <w:rPr>
          <w:rFonts w:eastAsiaTheme="minorEastAsia" w:hint="eastAsia"/>
          <w:b/>
          <w:bCs/>
          <w:noProof/>
          <w:sz w:val="20"/>
          <w:szCs w:val="20"/>
          <w:lang w:eastAsia="zh-CN"/>
        </w:rPr>
        <w:t>#</w:t>
      </w:r>
      <w:r>
        <w:rPr>
          <w:rFonts w:eastAsiaTheme="minorEastAsia"/>
          <w:b/>
          <w:bCs/>
          <w:noProof/>
          <w:sz w:val="20"/>
          <w:szCs w:val="20"/>
          <w:lang w:eastAsia="zh-CN"/>
        </w:rPr>
        <w:t>125</w:t>
      </w:r>
      <w:r>
        <w:rPr>
          <w:rFonts w:eastAsiaTheme="minorEastAsia" w:hint="eastAsia"/>
          <w:b/>
          <w:bCs/>
          <w:noProof/>
          <w:sz w:val="20"/>
          <w:szCs w:val="20"/>
          <w:lang w:eastAsia="zh-CN"/>
        </w:rPr>
        <w:t xml:space="preserve"> </w:t>
      </w:r>
      <w:r w:rsidRPr="002C6A6F">
        <w:rPr>
          <w:b/>
          <w:bCs/>
          <w:noProof/>
          <w:sz w:val="20"/>
          <w:szCs w:val="20"/>
        </w:rPr>
        <w:t>Agreements</w:t>
      </w:r>
      <w:r>
        <w:rPr>
          <w:b/>
          <w:bCs/>
          <w:noProof/>
          <w:sz w:val="20"/>
          <w:szCs w:val="20"/>
        </w:rPr>
        <w:t xml:space="preserve">: </w:t>
      </w:r>
    </w:p>
    <w:p w14:paraId="25D4470A" w14:textId="77777777" w:rsidR="00766162" w:rsidRPr="002C6A6F" w:rsidRDefault="00766162"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 xml:space="preserve">1 </w:t>
      </w:r>
      <w:r w:rsidRPr="002C6A6F">
        <w:rPr>
          <w:noProof/>
          <w:sz w:val="20"/>
          <w:szCs w:val="20"/>
        </w:rPr>
        <w:tab/>
        <w:t>Address the issue of DRX-config crossing the H-SFN boundary:</w:t>
      </w:r>
    </w:p>
    <w:p w14:paraId="5BB61ABB" w14:textId="77777777" w:rsidR="00766162" w:rsidRPr="002C6A6F" w:rsidRDefault="00766162"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 xml:space="preserve">Initialize DRX_SFN_COUNTER to 1 when the DRX-config RRC signalling containing drx-TimeReferenceSFN is received during the first half of a hyper frame (SFN is between 0 and 511). </w:t>
      </w:r>
    </w:p>
    <w:p w14:paraId="742C5870" w14:textId="7C4C162B" w:rsidR="00766162" w:rsidRDefault="00766162"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r w:rsidRPr="002C6A6F">
        <w:rPr>
          <w:noProof/>
          <w:sz w:val="20"/>
          <w:szCs w:val="20"/>
        </w:rPr>
        <w:t>Otherwise, initialize DRX_SFN_COUNTER to 0.</w:t>
      </w:r>
    </w:p>
    <w:p w14:paraId="0DFB64E3" w14:textId="77777777" w:rsidR="009E02E7" w:rsidRDefault="009E02E7" w:rsidP="00C768D7">
      <w:pPr>
        <w:pStyle w:val="Doc-text2"/>
        <w:pBdr>
          <w:top w:val="single" w:sz="4" w:space="1" w:color="auto"/>
          <w:left w:val="single" w:sz="4" w:space="31" w:color="auto"/>
          <w:bottom w:val="single" w:sz="4" w:space="1" w:color="auto"/>
          <w:right w:val="single" w:sz="4" w:space="4" w:color="auto"/>
        </w:pBdr>
        <w:ind w:leftChars="329" w:left="1021"/>
        <w:rPr>
          <w:noProof/>
          <w:sz w:val="20"/>
          <w:szCs w:val="20"/>
        </w:rPr>
      </w:pPr>
    </w:p>
    <w:p w14:paraId="64855718" w14:textId="6150A649" w:rsidR="00766162" w:rsidRPr="00021FD6" w:rsidRDefault="00766162" w:rsidP="00C768D7">
      <w:pPr>
        <w:pStyle w:val="Doc-text2"/>
        <w:pBdr>
          <w:top w:val="single" w:sz="4" w:space="1" w:color="auto"/>
          <w:left w:val="single" w:sz="4" w:space="31" w:color="auto"/>
          <w:bottom w:val="single" w:sz="4" w:space="1" w:color="auto"/>
          <w:right w:val="single" w:sz="4" w:space="4" w:color="auto"/>
        </w:pBdr>
        <w:ind w:leftChars="329" w:left="1021"/>
        <w:rPr>
          <w:rFonts w:eastAsiaTheme="minorEastAsia"/>
          <w:b/>
          <w:bCs/>
          <w:noProof/>
          <w:sz w:val="20"/>
          <w:szCs w:val="20"/>
          <w:lang w:eastAsia="zh-CN"/>
        </w:rPr>
      </w:pPr>
      <w:r w:rsidRPr="00021FD6">
        <w:rPr>
          <w:rFonts w:eastAsiaTheme="minorEastAsia" w:hint="eastAsia"/>
          <w:b/>
          <w:bCs/>
          <w:noProof/>
          <w:sz w:val="20"/>
          <w:szCs w:val="20"/>
          <w:lang w:eastAsia="zh-CN"/>
        </w:rPr>
        <w:t>#</w:t>
      </w:r>
      <w:r w:rsidR="00B62AD3" w:rsidRPr="00021FD6">
        <w:rPr>
          <w:rFonts w:eastAsiaTheme="minorEastAsia"/>
          <w:b/>
          <w:bCs/>
          <w:noProof/>
          <w:sz w:val="20"/>
          <w:szCs w:val="20"/>
          <w:lang w:eastAsia="zh-CN"/>
        </w:rPr>
        <w:t xml:space="preserve"> 126 Agreements:</w:t>
      </w:r>
    </w:p>
    <w:p w14:paraId="51AD34F6" w14:textId="7DF35D38" w:rsidR="00B62AD3" w:rsidRPr="00766162" w:rsidRDefault="00021FD6" w:rsidP="009E02E7">
      <w:pPr>
        <w:pStyle w:val="Doc-text2"/>
        <w:pBdr>
          <w:top w:val="single" w:sz="4" w:space="1" w:color="auto"/>
          <w:left w:val="single" w:sz="4" w:space="31" w:color="auto"/>
          <w:bottom w:val="single" w:sz="4" w:space="1" w:color="auto"/>
          <w:right w:val="single" w:sz="4" w:space="4" w:color="auto"/>
        </w:pBdr>
        <w:ind w:leftChars="329" w:left="1021"/>
        <w:rPr>
          <w:rFonts w:eastAsiaTheme="minorEastAsia"/>
          <w:noProof/>
          <w:sz w:val="20"/>
          <w:szCs w:val="20"/>
          <w:lang w:eastAsia="zh-CN"/>
        </w:rPr>
      </w:pPr>
      <w:r w:rsidRPr="00021FD6">
        <w:rPr>
          <w:rFonts w:eastAsiaTheme="minorEastAsia"/>
          <w:noProof/>
          <w:sz w:val="20"/>
          <w:szCs w:val="20"/>
          <w:lang w:eastAsia="zh-CN"/>
        </w:rPr>
        <w:t>=&gt;</w:t>
      </w:r>
      <w:r w:rsidRPr="00021FD6">
        <w:rPr>
          <w:rFonts w:eastAsiaTheme="minorEastAsia"/>
          <w:noProof/>
          <w:sz w:val="20"/>
          <w:szCs w:val="20"/>
          <w:lang w:eastAsia="zh-CN"/>
        </w:rPr>
        <w:tab/>
        <w:t>Remove the sentence “in the first symbol of the slot immediately after the first PUSCH transmission which contains the RRCReconfigurationComplete message of the RRC (re-) configuration as specified in TS 38.331 [5]” from the procedure text. Adopt the TP for TS 38.321 for DRX_SFN_COUNTER initialization.   FFS HO case</w:t>
      </w:r>
    </w:p>
    <w:p w14:paraId="11B6F833" w14:textId="335C6D28" w:rsidR="00450791" w:rsidRDefault="00450791" w:rsidP="00450791">
      <w:pPr>
        <w:pStyle w:val="Doc-text2"/>
        <w:ind w:left="0" w:firstLine="0"/>
        <w:rPr>
          <w:noProof/>
        </w:rPr>
      </w:pPr>
    </w:p>
    <w:p w14:paraId="5681B7A9" w14:textId="78CE4B0B" w:rsidR="00450791" w:rsidRDefault="00450791" w:rsidP="00450791">
      <w:pPr>
        <w:pStyle w:val="Doc-text2"/>
        <w:ind w:left="0" w:firstLine="0"/>
        <w:rPr>
          <w:rFonts w:eastAsia="宋体"/>
          <w:sz w:val="20"/>
          <w:szCs w:val="22"/>
          <w:lang w:eastAsia="zh-CN"/>
        </w:rPr>
      </w:pPr>
      <w:r w:rsidRPr="00450791">
        <w:rPr>
          <w:rFonts w:eastAsia="宋体"/>
          <w:sz w:val="20"/>
          <w:szCs w:val="22"/>
          <w:lang w:eastAsia="zh-CN"/>
        </w:rPr>
        <w:t xml:space="preserve">Some </w:t>
      </w:r>
      <w:r w:rsidR="008B7D09">
        <w:rPr>
          <w:rFonts w:eastAsia="宋体"/>
          <w:sz w:val="20"/>
          <w:szCs w:val="22"/>
          <w:lang w:eastAsia="zh-CN"/>
        </w:rPr>
        <w:t>companies</w:t>
      </w:r>
      <w:r w:rsidRPr="00450791">
        <w:rPr>
          <w:rFonts w:eastAsia="宋体"/>
          <w:sz w:val="20"/>
          <w:szCs w:val="22"/>
          <w:lang w:eastAsia="zh-CN"/>
        </w:rPr>
        <w:t xml:space="preserve"> </w:t>
      </w:r>
      <w:r w:rsidR="002D7AD1">
        <w:rPr>
          <w:rFonts w:eastAsia="宋体"/>
          <w:sz w:val="20"/>
          <w:szCs w:val="22"/>
          <w:lang w:eastAsia="zh-CN"/>
        </w:rPr>
        <w:t>mention</w:t>
      </w:r>
      <w:r w:rsidRPr="00450791">
        <w:rPr>
          <w:rFonts w:eastAsia="宋体"/>
          <w:sz w:val="20"/>
          <w:szCs w:val="22"/>
          <w:lang w:eastAsia="zh-CN"/>
        </w:rPr>
        <w:t xml:space="preserve"> </w:t>
      </w:r>
      <w:r w:rsidR="008B7D09" w:rsidRPr="00450791">
        <w:rPr>
          <w:rFonts w:eastAsia="宋体"/>
          <w:sz w:val="20"/>
          <w:szCs w:val="22"/>
          <w:lang w:eastAsia="zh-CN"/>
        </w:rPr>
        <w:t xml:space="preserve">initialization </w:t>
      </w:r>
      <w:r w:rsidR="008B7D09">
        <w:rPr>
          <w:rFonts w:eastAsia="宋体"/>
          <w:sz w:val="20"/>
          <w:szCs w:val="22"/>
          <w:lang w:eastAsia="zh-CN"/>
        </w:rPr>
        <w:t>misalignment</w:t>
      </w:r>
      <w:r w:rsidRPr="00450791">
        <w:rPr>
          <w:rFonts w:eastAsia="宋体"/>
          <w:sz w:val="20"/>
          <w:szCs w:val="22"/>
          <w:lang w:eastAsia="zh-CN"/>
        </w:rPr>
        <w:t xml:space="preserve"> on the DRX_SFN_COUNTER </w:t>
      </w:r>
      <w:r w:rsidR="002D7AD1">
        <w:rPr>
          <w:rFonts w:eastAsia="宋体"/>
          <w:sz w:val="20"/>
          <w:szCs w:val="22"/>
          <w:lang w:eastAsia="zh-CN"/>
        </w:rPr>
        <w:t>during</w:t>
      </w:r>
      <w:r w:rsidR="008B7D09">
        <w:rPr>
          <w:rFonts w:eastAsia="宋体"/>
          <w:sz w:val="20"/>
          <w:szCs w:val="22"/>
          <w:lang w:eastAsia="zh-CN"/>
        </w:rPr>
        <w:t xml:space="preserve"> handover,</w:t>
      </w:r>
      <w:r w:rsidRPr="00450791">
        <w:rPr>
          <w:rFonts w:eastAsia="宋体"/>
          <w:sz w:val="20"/>
          <w:szCs w:val="22"/>
          <w:lang w:eastAsia="zh-CN"/>
        </w:rPr>
        <w:t xml:space="preserve"> as</w:t>
      </w:r>
      <w:r>
        <w:rPr>
          <w:rFonts w:eastAsia="宋体"/>
          <w:sz w:val="20"/>
          <w:szCs w:val="22"/>
          <w:lang w:eastAsia="zh-CN"/>
        </w:rPr>
        <w:t xml:space="preserve"> the source/target </w:t>
      </w:r>
      <w:r w:rsidRPr="00450791">
        <w:rPr>
          <w:rFonts w:eastAsia="宋体"/>
          <w:sz w:val="20"/>
          <w:szCs w:val="22"/>
          <w:lang w:eastAsia="zh-CN"/>
        </w:rPr>
        <w:t>cells</w:t>
      </w:r>
      <w:r>
        <w:rPr>
          <w:rFonts w:eastAsia="宋体"/>
          <w:sz w:val="20"/>
          <w:szCs w:val="22"/>
          <w:lang w:eastAsia="zh-CN"/>
        </w:rPr>
        <w:t xml:space="preserve"> may have </w:t>
      </w:r>
      <w:r w:rsidR="00614817" w:rsidRPr="00614817">
        <w:rPr>
          <w:rFonts w:eastAsia="宋体"/>
          <w:sz w:val="20"/>
          <w:szCs w:val="22"/>
          <w:lang w:eastAsia="zh-CN"/>
        </w:rPr>
        <w:t>unaligned SFN</w:t>
      </w:r>
      <w:r>
        <w:rPr>
          <w:rFonts w:eastAsia="宋体"/>
          <w:sz w:val="20"/>
          <w:szCs w:val="22"/>
          <w:lang w:eastAsia="zh-CN"/>
        </w:rPr>
        <w:t>.</w:t>
      </w:r>
    </w:p>
    <w:p w14:paraId="00357446" w14:textId="77777777" w:rsidR="00254F23" w:rsidRDefault="00254F23" w:rsidP="00450791">
      <w:pPr>
        <w:pStyle w:val="Doc-text2"/>
        <w:ind w:left="0" w:firstLine="0"/>
        <w:rPr>
          <w:rFonts w:eastAsia="宋体"/>
          <w:sz w:val="20"/>
          <w:szCs w:val="22"/>
          <w:lang w:eastAsia="zh-CN"/>
        </w:rPr>
      </w:pPr>
    </w:p>
    <w:tbl>
      <w:tblPr>
        <w:tblStyle w:val="aff9"/>
        <w:tblW w:w="0" w:type="auto"/>
        <w:tblLook w:val="04A0" w:firstRow="1" w:lastRow="0" w:firstColumn="1" w:lastColumn="0" w:noHBand="0" w:noVBand="1"/>
      </w:tblPr>
      <w:tblGrid>
        <w:gridCol w:w="9629"/>
      </w:tblGrid>
      <w:tr w:rsidR="00AE7CDC" w14:paraId="1010AA84" w14:textId="77777777" w:rsidTr="00AE7CDC">
        <w:tc>
          <w:tcPr>
            <w:tcW w:w="9629" w:type="dxa"/>
          </w:tcPr>
          <w:p w14:paraId="6A6A4286" w14:textId="77777777" w:rsidR="00AE7CDC" w:rsidRPr="00A47526" w:rsidRDefault="00AE7CDC" w:rsidP="00AE7CDC">
            <w:pPr>
              <w:rPr>
                <w:rFonts w:eastAsia="Calibri" w:cs="Arial"/>
                <w:b/>
                <w:bCs/>
                <w:szCs w:val="20"/>
              </w:rPr>
            </w:pPr>
            <w:r w:rsidRPr="00A47526">
              <w:rPr>
                <w:rFonts w:eastAsia="Calibri" w:cs="Arial"/>
                <w:b/>
                <w:bCs/>
                <w:szCs w:val="20"/>
              </w:rPr>
              <w:t>DRX_SFN_COUNTER</w:t>
            </w:r>
          </w:p>
          <w:p w14:paraId="0986EDD8" w14:textId="77777777" w:rsidR="00AE7CDC" w:rsidRPr="00A47526" w:rsidRDefault="004A055C" w:rsidP="00AE7CDC">
            <w:pPr>
              <w:pStyle w:val="Doc-title"/>
              <w:rPr>
                <w:sz w:val="20"/>
                <w:szCs w:val="20"/>
              </w:rPr>
            </w:pPr>
            <w:hyperlink r:id="rId8" w:history="1">
              <w:r w:rsidR="00AE7CDC" w:rsidRPr="00A47526">
                <w:rPr>
                  <w:rStyle w:val="af3"/>
                  <w:sz w:val="20"/>
                  <w:szCs w:val="20"/>
                </w:rPr>
                <w:t>R2-2404547</w:t>
              </w:r>
            </w:hyperlink>
            <w:r w:rsidR="00AE7CDC" w:rsidRPr="00A47526">
              <w:rPr>
                <w:sz w:val="20"/>
                <w:szCs w:val="20"/>
              </w:rPr>
              <w:tab/>
              <w:t xml:space="preserve">Open issues for DRX_SFN_COUNTER for XR          ZTE Corporation, </w:t>
            </w:r>
            <w:proofErr w:type="spellStart"/>
            <w:r w:rsidR="00AE7CDC" w:rsidRPr="00A47526">
              <w:rPr>
                <w:sz w:val="20"/>
                <w:szCs w:val="20"/>
              </w:rPr>
              <w:t>Sanechips</w:t>
            </w:r>
            <w:proofErr w:type="spellEnd"/>
          </w:p>
          <w:p w14:paraId="185F1ECF" w14:textId="77777777" w:rsidR="00AE7CDC" w:rsidRPr="00A47526" w:rsidRDefault="00AE7CDC" w:rsidP="00AE7CDC">
            <w:pPr>
              <w:pStyle w:val="Doc-text2"/>
              <w:rPr>
                <w:sz w:val="20"/>
                <w:szCs w:val="20"/>
              </w:rPr>
            </w:pPr>
            <w:r w:rsidRPr="00A47526">
              <w:rPr>
                <w:sz w:val="20"/>
                <w:szCs w:val="20"/>
              </w:rPr>
              <w:t>Proposal 1: The DRX_SFN_COUNTER is initialized in the first symbol of the slot immediately after the first PUSCH transmission which contains the response message of the RRC (re-) configuration message (i.e. point of initialization is same as the one captured in the current MAC spec)</w:t>
            </w:r>
          </w:p>
          <w:p w14:paraId="142DAC8A" w14:textId="77777777" w:rsidR="00AE7CDC" w:rsidRPr="00A47526" w:rsidRDefault="00AE7CDC" w:rsidP="00AE7CDC">
            <w:pPr>
              <w:pStyle w:val="Doc-text2"/>
              <w:rPr>
                <w:sz w:val="20"/>
                <w:szCs w:val="20"/>
              </w:rPr>
            </w:pPr>
            <w:r w:rsidRPr="00A47526">
              <w:rPr>
                <w:sz w:val="20"/>
                <w:szCs w:val="20"/>
              </w:rPr>
              <w:t xml:space="preserve">Proposal 2: If, the first symbol of the slot immediately after the first PUSCH transmission which contains the response message of the RRC (re-) configuration message falls in the first part of the HFN, the DRX_SFN_COUNTER shall be initialized to 0. Otherwise, it shall be initialized to 1. </w:t>
            </w:r>
          </w:p>
          <w:p w14:paraId="3740EC98" w14:textId="77777777" w:rsidR="00AE7CDC" w:rsidRPr="00A47526" w:rsidRDefault="00AE7CDC" w:rsidP="00AE7CDC">
            <w:pPr>
              <w:pStyle w:val="Doc-text2"/>
              <w:rPr>
                <w:sz w:val="20"/>
                <w:szCs w:val="20"/>
              </w:rPr>
            </w:pPr>
            <w:r w:rsidRPr="00A47526">
              <w:rPr>
                <w:sz w:val="20"/>
                <w:szCs w:val="20"/>
              </w:rPr>
              <w:t>=&gt;</w:t>
            </w:r>
            <w:r w:rsidRPr="00A47526">
              <w:rPr>
                <w:sz w:val="20"/>
                <w:szCs w:val="20"/>
              </w:rPr>
              <w:tab/>
              <w:t>Noted</w:t>
            </w:r>
          </w:p>
          <w:p w14:paraId="50C1617A" w14:textId="77777777" w:rsidR="00AE7CDC" w:rsidRPr="00A47526" w:rsidRDefault="00AE7CDC" w:rsidP="00AE7CDC">
            <w:pPr>
              <w:pStyle w:val="Doc-text2"/>
              <w:rPr>
                <w:sz w:val="20"/>
                <w:szCs w:val="20"/>
              </w:rPr>
            </w:pPr>
          </w:p>
          <w:p w14:paraId="25C5727E" w14:textId="77777777" w:rsidR="00AE7CDC" w:rsidRPr="00A47526" w:rsidRDefault="004A055C" w:rsidP="00AE7CDC">
            <w:pPr>
              <w:pStyle w:val="Doc-title"/>
              <w:rPr>
                <w:sz w:val="20"/>
                <w:szCs w:val="20"/>
              </w:rPr>
            </w:pPr>
            <w:hyperlink r:id="rId9" w:history="1">
              <w:r w:rsidR="00AE7CDC" w:rsidRPr="00A47526">
                <w:rPr>
                  <w:rStyle w:val="af3"/>
                  <w:sz w:val="20"/>
                  <w:szCs w:val="20"/>
                </w:rPr>
                <w:t>R2-2404173</w:t>
              </w:r>
            </w:hyperlink>
            <w:r w:rsidR="00AE7CDC" w:rsidRPr="00A47526">
              <w:rPr>
                <w:sz w:val="20"/>
                <w:szCs w:val="20"/>
              </w:rPr>
              <w:tab/>
              <w:t>Discussion on DRX_SFN_COUNTER           Qualcomm Incorporated</w:t>
            </w:r>
          </w:p>
          <w:p w14:paraId="22C61834" w14:textId="77777777" w:rsidR="00AE7CDC" w:rsidRPr="00A47526" w:rsidRDefault="00AE7CDC" w:rsidP="00AE7CDC">
            <w:pPr>
              <w:pStyle w:val="Doc-text2"/>
              <w:rPr>
                <w:bCs/>
                <w:sz w:val="20"/>
                <w:szCs w:val="20"/>
              </w:rPr>
            </w:pPr>
            <w:r w:rsidRPr="00A47526">
              <w:rPr>
                <w:bCs/>
                <w:sz w:val="20"/>
                <w:szCs w:val="20"/>
              </w:rPr>
              <w:t xml:space="preserve">Proposal 1. </w:t>
            </w:r>
            <w:r w:rsidRPr="00A47526">
              <w:rPr>
                <w:bCs/>
                <w:sz w:val="20"/>
                <w:szCs w:val="20"/>
              </w:rPr>
              <w:tab/>
              <w:t>UE determines the initial value of DRX_SFN_COUNTER based on the time when a HARQ ACK for the RRC message containing a DRX re-/configuration is sent. UE applies the new DRX configuration when it decodes the RRC message (as in legacy).</w:t>
            </w:r>
          </w:p>
          <w:p w14:paraId="249B40DC" w14:textId="77777777" w:rsidR="00AE7CDC" w:rsidRPr="00A47526" w:rsidRDefault="00AE7CDC" w:rsidP="00AE7CDC">
            <w:pPr>
              <w:pStyle w:val="Doc-text2"/>
              <w:rPr>
                <w:sz w:val="20"/>
                <w:szCs w:val="20"/>
              </w:rPr>
            </w:pPr>
            <w:r w:rsidRPr="00A47526">
              <w:rPr>
                <w:sz w:val="20"/>
                <w:szCs w:val="20"/>
              </w:rPr>
              <w:t>=&gt;</w:t>
            </w:r>
            <w:r w:rsidRPr="00A47526">
              <w:rPr>
                <w:sz w:val="20"/>
                <w:szCs w:val="20"/>
              </w:rPr>
              <w:tab/>
              <w:t>Noted</w:t>
            </w:r>
          </w:p>
          <w:p w14:paraId="7313F3B6" w14:textId="77777777" w:rsidR="00AE7CDC" w:rsidRPr="00A47526" w:rsidRDefault="00AE7CDC" w:rsidP="00AE7CDC">
            <w:pPr>
              <w:pStyle w:val="Doc-text2"/>
              <w:rPr>
                <w:sz w:val="20"/>
                <w:szCs w:val="20"/>
              </w:rPr>
            </w:pPr>
          </w:p>
          <w:p w14:paraId="5F798B5F" w14:textId="77777777" w:rsidR="00AE7CDC" w:rsidRPr="00A47526" w:rsidRDefault="004A055C" w:rsidP="00AE7CDC">
            <w:pPr>
              <w:pStyle w:val="Doc-title"/>
              <w:rPr>
                <w:sz w:val="20"/>
                <w:szCs w:val="20"/>
              </w:rPr>
            </w:pPr>
            <w:hyperlink r:id="rId10" w:history="1">
              <w:r w:rsidR="00AE7CDC" w:rsidRPr="00A47526">
                <w:rPr>
                  <w:rStyle w:val="af3"/>
                  <w:sz w:val="20"/>
                  <w:szCs w:val="20"/>
                </w:rPr>
                <w:t>R2-2404513</w:t>
              </w:r>
            </w:hyperlink>
            <w:r w:rsidR="00AE7CDC" w:rsidRPr="00A47526">
              <w:rPr>
                <w:sz w:val="20"/>
                <w:szCs w:val="20"/>
              </w:rPr>
              <w:tab/>
              <w:t>DRX SFN counter initialization</w:t>
            </w:r>
            <w:r w:rsidR="00AE7CDC" w:rsidRPr="00A47526">
              <w:rPr>
                <w:sz w:val="20"/>
                <w:szCs w:val="20"/>
              </w:rPr>
              <w:tab/>
              <w:t>Ericsson</w:t>
            </w:r>
            <w:r w:rsidR="00AE7CDC" w:rsidRPr="00A47526">
              <w:rPr>
                <w:sz w:val="20"/>
                <w:szCs w:val="20"/>
              </w:rPr>
              <w:tab/>
              <w:t>discussion</w:t>
            </w:r>
            <w:r w:rsidR="00AE7CDC" w:rsidRPr="00A47526">
              <w:rPr>
                <w:sz w:val="20"/>
                <w:szCs w:val="20"/>
              </w:rPr>
              <w:tab/>
              <w:t>Rel-18</w:t>
            </w:r>
            <w:r w:rsidR="00AE7CDC" w:rsidRPr="00A47526">
              <w:rPr>
                <w:sz w:val="20"/>
                <w:szCs w:val="20"/>
              </w:rPr>
              <w:tab/>
            </w:r>
            <w:proofErr w:type="spellStart"/>
            <w:r w:rsidR="00AE7CDC" w:rsidRPr="00A47526">
              <w:rPr>
                <w:sz w:val="20"/>
                <w:szCs w:val="20"/>
              </w:rPr>
              <w:t>NR_XR_enh</w:t>
            </w:r>
            <w:proofErr w:type="spellEnd"/>
            <w:r w:rsidR="00AE7CDC" w:rsidRPr="00A47526">
              <w:rPr>
                <w:sz w:val="20"/>
                <w:szCs w:val="20"/>
              </w:rPr>
              <w:t>-Core</w:t>
            </w:r>
          </w:p>
          <w:p w14:paraId="54E497E6" w14:textId="77777777" w:rsidR="00AE7CDC" w:rsidRPr="00A47526" w:rsidRDefault="00AE7CDC" w:rsidP="00AE7CDC">
            <w:pPr>
              <w:pStyle w:val="Doc-text2"/>
              <w:rPr>
                <w:sz w:val="20"/>
                <w:szCs w:val="20"/>
              </w:rPr>
            </w:pPr>
            <w:r w:rsidRPr="00A47526">
              <w:rPr>
                <w:sz w:val="20"/>
                <w:szCs w:val="20"/>
              </w:rPr>
              <w:t>Proposal 1</w:t>
            </w:r>
            <w:r w:rsidRPr="00A47526">
              <w:rPr>
                <w:sz w:val="20"/>
                <w:szCs w:val="20"/>
              </w:rPr>
              <w:tab/>
              <w:t>Adopt the TP above for initializing the DRX_SFN_COUNTER.</w:t>
            </w:r>
          </w:p>
          <w:p w14:paraId="60A42AF8" w14:textId="77777777" w:rsidR="00AE7CDC" w:rsidRPr="00A47526" w:rsidRDefault="00AE7CDC" w:rsidP="00AE7CDC">
            <w:pPr>
              <w:pStyle w:val="Doc-text2"/>
              <w:rPr>
                <w:sz w:val="20"/>
                <w:szCs w:val="20"/>
              </w:rPr>
            </w:pPr>
            <w:r w:rsidRPr="00A47526">
              <w:rPr>
                <w:sz w:val="20"/>
                <w:szCs w:val="20"/>
              </w:rPr>
              <w:t>=&gt;</w:t>
            </w:r>
            <w:r w:rsidRPr="00A47526">
              <w:rPr>
                <w:sz w:val="20"/>
                <w:szCs w:val="20"/>
              </w:rPr>
              <w:tab/>
              <w:t>Noted</w:t>
            </w:r>
          </w:p>
          <w:p w14:paraId="151152D3" w14:textId="77777777" w:rsidR="00AE7CDC" w:rsidRPr="00A47526" w:rsidRDefault="00AE7CDC" w:rsidP="00AE7CDC">
            <w:pPr>
              <w:rPr>
                <w:rFonts w:ascii="Calibri" w:eastAsia="Calibri" w:hAnsi="Calibri" w:cs="Calibri"/>
                <w:szCs w:val="20"/>
              </w:rPr>
            </w:pPr>
          </w:p>
          <w:p w14:paraId="54A31D40" w14:textId="77777777" w:rsidR="00AE7CDC" w:rsidRPr="00A47526" w:rsidRDefault="004A055C" w:rsidP="00AE7CDC">
            <w:pPr>
              <w:pStyle w:val="Doc-title"/>
              <w:rPr>
                <w:sz w:val="20"/>
                <w:szCs w:val="20"/>
              </w:rPr>
            </w:pPr>
            <w:hyperlink r:id="rId11" w:history="1">
              <w:r w:rsidR="00AE7CDC" w:rsidRPr="00A47526">
                <w:rPr>
                  <w:rStyle w:val="af3"/>
                  <w:sz w:val="20"/>
                  <w:szCs w:val="20"/>
                </w:rPr>
                <w:t>R2-2405047</w:t>
              </w:r>
            </w:hyperlink>
            <w:r w:rsidR="00AE7CDC" w:rsidRPr="00A47526">
              <w:rPr>
                <w:sz w:val="20"/>
                <w:szCs w:val="20"/>
              </w:rPr>
              <w:tab/>
              <w:t>Discussion on the DRX_SFN_COUNTER initialization</w:t>
            </w:r>
            <w:r w:rsidR="00AE7CDC" w:rsidRPr="00A47526">
              <w:rPr>
                <w:sz w:val="20"/>
                <w:szCs w:val="20"/>
              </w:rPr>
              <w:tab/>
              <w:t>OPPO</w:t>
            </w:r>
            <w:r w:rsidR="00AE7CDC" w:rsidRPr="00A47526">
              <w:rPr>
                <w:sz w:val="20"/>
                <w:szCs w:val="20"/>
              </w:rPr>
              <w:tab/>
              <w:t>discussion</w:t>
            </w:r>
            <w:r w:rsidR="00AE7CDC" w:rsidRPr="00A47526">
              <w:rPr>
                <w:sz w:val="20"/>
                <w:szCs w:val="20"/>
              </w:rPr>
              <w:tab/>
              <w:t>Rel-18</w:t>
            </w:r>
            <w:r w:rsidR="00AE7CDC" w:rsidRPr="00A47526">
              <w:rPr>
                <w:sz w:val="20"/>
                <w:szCs w:val="20"/>
              </w:rPr>
              <w:tab/>
            </w:r>
            <w:proofErr w:type="spellStart"/>
            <w:r w:rsidR="00AE7CDC" w:rsidRPr="00A47526">
              <w:rPr>
                <w:sz w:val="20"/>
                <w:szCs w:val="20"/>
              </w:rPr>
              <w:t>NR_XR_enh</w:t>
            </w:r>
            <w:proofErr w:type="spellEnd"/>
            <w:r w:rsidR="00AE7CDC" w:rsidRPr="00A47526">
              <w:rPr>
                <w:sz w:val="20"/>
                <w:szCs w:val="20"/>
              </w:rPr>
              <w:t>-Core</w:t>
            </w:r>
          </w:p>
          <w:p w14:paraId="10A60DB9" w14:textId="77777777" w:rsidR="00AE7CDC" w:rsidRPr="00A47526" w:rsidRDefault="00AE7CDC" w:rsidP="00AE7CDC">
            <w:pPr>
              <w:pStyle w:val="Doc-text2"/>
              <w:rPr>
                <w:sz w:val="20"/>
                <w:szCs w:val="20"/>
              </w:rPr>
            </w:pPr>
            <w:r w:rsidRPr="00A47526">
              <w:rPr>
                <w:sz w:val="20"/>
                <w:szCs w:val="20"/>
              </w:rPr>
              <w:t>Proposal 1</w:t>
            </w:r>
            <w:r w:rsidRPr="00A47526">
              <w:rPr>
                <w:sz w:val="20"/>
                <w:szCs w:val="20"/>
              </w:rPr>
              <w:tab/>
              <w:t>Update the MAC spec to initialize DRX_SFN_COUNTER upon the corresponding RRC (re-)configuration message for DRX being received.</w:t>
            </w:r>
          </w:p>
          <w:p w14:paraId="4D693425" w14:textId="77777777" w:rsidR="00AE7CDC" w:rsidRPr="00A47526" w:rsidRDefault="00AE7CDC" w:rsidP="00AE7CDC">
            <w:pPr>
              <w:pStyle w:val="Doc-text2"/>
              <w:rPr>
                <w:sz w:val="20"/>
                <w:szCs w:val="20"/>
              </w:rPr>
            </w:pPr>
            <w:r w:rsidRPr="00A47526">
              <w:rPr>
                <w:sz w:val="20"/>
                <w:szCs w:val="20"/>
              </w:rPr>
              <w:t>=&gt;</w:t>
            </w:r>
            <w:r w:rsidRPr="00A47526">
              <w:rPr>
                <w:sz w:val="20"/>
                <w:szCs w:val="20"/>
              </w:rPr>
              <w:tab/>
              <w:t>Noted</w:t>
            </w:r>
          </w:p>
          <w:p w14:paraId="58024349" w14:textId="77777777" w:rsidR="00AE7CDC" w:rsidRPr="00A47526" w:rsidRDefault="00AE7CDC" w:rsidP="00AE7CDC">
            <w:pPr>
              <w:pStyle w:val="Doc-text2"/>
              <w:rPr>
                <w:sz w:val="20"/>
                <w:szCs w:val="20"/>
              </w:rPr>
            </w:pPr>
          </w:p>
          <w:p w14:paraId="69DC2B2C" w14:textId="77777777" w:rsidR="00AE7CDC" w:rsidRPr="00A47526" w:rsidRDefault="004A055C" w:rsidP="00AE7CDC">
            <w:pPr>
              <w:pStyle w:val="Doc-title"/>
              <w:rPr>
                <w:sz w:val="20"/>
                <w:szCs w:val="20"/>
              </w:rPr>
            </w:pPr>
            <w:hyperlink r:id="rId12" w:history="1">
              <w:r w:rsidR="00AE7CDC" w:rsidRPr="00A47526">
                <w:rPr>
                  <w:rStyle w:val="af3"/>
                  <w:sz w:val="20"/>
                  <w:szCs w:val="20"/>
                </w:rPr>
                <w:t>R2-2404772</w:t>
              </w:r>
            </w:hyperlink>
            <w:r w:rsidR="00AE7CDC" w:rsidRPr="00A47526">
              <w:rPr>
                <w:sz w:val="20"/>
                <w:szCs w:val="20"/>
              </w:rPr>
              <w:tab/>
              <w:t>Remaining issues for DRX operations for XR</w:t>
            </w:r>
            <w:r w:rsidR="00AE7CDC" w:rsidRPr="00A47526">
              <w:rPr>
                <w:sz w:val="20"/>
                <w:szCs w:val="20"/>
              </w:rPr>
              <w:tab/>
              <w:t xml:space="preserve">Huawei, </w:t>
            </w:r>
            <w:proofErr w:type="spellStart"/>
            <w:r w:rsidR="00AE7CDC" w:rsidRPr="00A47526">
              <w:rPr>
                <w:sz w:val="20"/>
                <w:szCs w:val="20"/>
              </w:rPr>
              <w:t>HiSilicon</w:t>
            </w:r>
            <w:proofErr w:type="spellEnd"/>
            <w:r w:rsidR="00AE7CDC" w:rsidRPr="00A47526">
              <w:rPr>
                <w:sz w:val="20"/>
                <w:szCs w:val="20"/>
              </w:rPr>
              <w:tab/>
              <w:t>discussion</w:t>
            </w:r>
            <w:r w:rsidR="00AE7CDC" w:rsidRPr="00A47526">
              <w:rPr>
                <w:sz w:val="20"/>
                <w:szCs w:val="20"/>
              </w:rPr>
              <w:tab/>
              <w:t>Rel-18</w:t>
            </w:r>
            <w:r w:rsidR="00AE7CDC" w:rsidRPr="00A47526">
              <w:rPr>
                <w:sz w:val="20"/>
                <w:szCs w:val="20"/>
              </w:rPr>
              <w:tab/>
            </w:r>
            <w:proofErr w:type="spellStart"/>
            <w:r w:rsidR="00AE7CDC" w:rsidRPr="00A47526">
              <w:rPr>
                <w:sz w:val="20"/>
                <w:szCs w:val="20"/>
              </w:rPr>
              <w:t>NR_XR_enh</w:t>
            </w:r>
            <w:proofErr w:type="spellEnd"/>
            <w:r w:rsidR="00AE7CDC" w:rsidRPr="00A47526">
              <w:rPr>
                <w:sz w:val="20"/>
                <w:szCs w:val="20"/>
              </w:rPr>
              <w:t>-Core</w:t>
            </w:r>
          </w:p>
          <w:p w14:paraId="3E712727" w14:textId="77777777" w:rsidR="00AE7CDC" w:rsidRPr="00A47526" w:rsidRDefault="00AE7CDC" w:rsidP="00AE7CDC">
            <w:pPr>
              <w:pStyle w:val="Doc-text2"/>
              <w:rPr>
                <w:sz w:val="20"/>
                <w:szCs w:val="20"/>
              </w:rPr>
            </w:pPr>
            <w:r w:rsidRPr="00A47526">
              <w:rPr>
                <w:sz w:val="20"/>
                <w:szCs w:val="20"/>
              </w:rPr>
              <w:t xml:space="preserve">Proposal 1: Remove the sentence “in the first symbol of the slot immediately after the first PUSCH transmission which contains the </w:t>
            </w:r>
            <w:proofErr w:type="spellStart"/>
            <w:r w:rsidRPr="00A47526">
              <w:rPr>
                <w:sz w:val="20"/>
                <w:szCs w:val="20"/>
              </w:rPr>
              <w:t>RRCReconfigurationComplete</w:t>
            </w:r>
            <w:proofErr w:type="spellEnd"/>
            <w:r w:rsidRPr="00A47526">
              <w:rPr>
                <w:sz w:val="20"/>
                <w:szCs w:val="20"/>
              </w:rPr>
              <w:t xml:space="preserve"> message of the RRC (re-) configuration as specified in TS 38.331 [5]” from the procedure text. Adopt the TP for TS 38.321 for DRX_SFN_COUNTER initialization.</w:t>
            </w:r>
          </w:p>
          <w:p w14:paraId="15F7D9CA" w14:textId="77777777" w:rsidR="00AE7CDC" w:rsidRPr="00A47526" w:rsidRDefault="00AE7CDC" w:rsidP="00AE7CDC">
            <w:pPr>
              <w:pStyle w:val="Doc-text2"/>
              <w:rPr>
                <w:sz w:val="20"/>
                <w:szCs w:val="20"/>
              </w:rPr>
            </w:pPr>
            <w:r w:rsidRPr="00A47526">
              <w:rPr>
                <w:sz w:val="20"/>
                <w:szCs w:val="20"/>
              </w:rPr>
              <w:t>=&gt;</w:t>
            </w:r>
            <w:r w:rsidRPr="00A47526">
              <w:rPr>
                <w:sz w:val="20"/>
                <w:szCs w:val="20"/>
              </w:rPr>
              <w:tab/>
              <w:t>Noted</w:t>
            </w:r>
          </w:p>
          <w:p w14:paraId="606ACCF5" w14:textId="77777777" w:rsidR="00AE7CDC" w:rsidRPr="00A47526" w:rsidRDefault="00AE7CDC" w:rsidP="00AE7CDC">
            <w:pPr>
              <w:pStyle w:val="Doc-text2"/>
              <w:rPr>
                <w:sz w:val="20"/>
                <w:szCs w:val="20"/>
              </w:rPr>
            </w:pPr>
          </w:p>
          <w:p w14:paraId="7C45C424" w14:textId="77777777" w:rsidR="00AE7CDC" w:rsidRPr="00A47526" w:rsidRDefault="00AE7CDC" w:rsidP="00AE7CDC">
            <w:pPr>
              <w:pStyle w:val="Doc-text2"/>
              <w:rPr>
                <w:sz w:val="20"/>
                <w:szCs w:val="20"/>
              </w:rPr>
            </w:pPr>
            <w:r w:rsidRPr="00A47526">
              <w:rPr>
                <w:sz w:val="20"/>
                <w:szCs w:val="20"/>
              </w:rPr>
              <w:t xml:space="preserve">Discussion </w:t>
            </w:r>
          </w:p>
          <w:p w14:paraId="1B82A3EC"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Nokia thinks that we don’t need a specific timing and thinks we should go with Huawei’s proposal.  Oppo, Xiaomi, LG agree.  </w:t>
            </w:r>
          </w:p>
          <w:p w14:paraId="7DD75E89"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Samsung thinks that ZTE and Ericsson’s make sense as it should be done after synchronization with target cell.  </w:t>
            </w:r>
          </w:p>
          <w:p w14:paraId="4A52AAC0"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ZTE thinks that the problem is that the processing time is unknown.  We are leaving it to UE implementation that may cause problem so it would be good to make the point very clear.  </w:t>
            </w:r>
          </w:p>
          <w:p w14:paraId="606D60B0"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Qualcomm thinks that there is still ambiguity when the RRC message was received and whether the UE and the NW are aware.  </w:t>
            </w:r>
          </w:p>
          <w:p w14:paraId="5F233114"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LG thinks that the UE applies the configuration when the RRC configuration message is received and HW proposal addresses this.   Huawei thinks that when the network would send the message and then increment it by one and so would the UE. </w:t>
            </w:r>
          </w:p>
          <w:p w14:paraId="641EB0BE" w14:textId="77777777" w:rsidR="00AE7CDC" w:rsidRPr="00A47526" w:rsidRDefault="00AE7CDC" w:rsidP="00AE7CDC">
            <w:pPr>
              <w:pStyle w:val="Doc-text2"/>
              <w:rPr>
                <w:sz w:val="20"/>
                <w:szCs w:val="20"/>
              </w:rPr>
            </w:pPr>
            <w:r w:rsidRPr="00A47526">
              <w:rPr>
                <w:sz w:val="20"/>
                <w:szCs w:val="20"/>
              </w:rPr>
              <w:t>-</w:t>
            </w:r>
            <w:r w:rsidRPr="00A47526">
              <w:rPr>
                <w:sz w:val="20"/>
                <w:szCs w:val="20"/>
              </w:rPr>
              <w:tab/>
            </w:r>
            <w:r w:rsidRPr="00A47526">
              <w:rPr>
                <w:sz w:val="20"/>
                <w:szCs w:val="20"/>
                <w:highlight w:val="yellow"/>
              </w:rPr>
              <w:t>Samsung is concerned with the HO case.</w:t>
            </w:r>
            <w:r w:rsidRPr="00A47526">
              <w:rPr>
                <w:sz w:val="20"/>
                <w:szCs w:val="20"/>
              </w:rPr>
              <w:t xml:space="preserve">  ZTE is not concerned with the HO case.   Xiaomi explains that we agree that the UE would initialize when it acquires a new SFN in target cell.   </w:t>
            </w:r>
          </w:p>
          <w:p w14:paraId="086F591F"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Lenovo thinks that we never specify small timing issues and ambiguities.   </w:t>
            </w:r>
          </w:p>
          <w:p w14:paraId="32BAA38C"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ZTE explains that the network won’t know that the UE applied the configuration until it receives the RRC response.  </w:t>
            </w:r>
          </w:p>
          <w:p w14:paraId="3D210EEC"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Huawei explains that one problem is that the UE would apply part of the configuration in one point and another one at another point.   ZTE thinks that the configuration would apply at the same time, it is just about the counter managing and we initialize counter at different points.  </w:t>
            </w:r>
          </w:p>
          <w:p w14:paraId="38463E24" w14:textId="77777777" w:rsidR="00AE7CDC" w:rsidRPr="00A47526" w:rsidRDefault="00AE7CDC" w:rsidP="00AE7CDC">
            <w:pPr>
              <w:pStyle w:val="Doc-text2"/>
              <w:rPr>
                <w:sz w:val="20"/>
                <w:szCs w:val="20"/>
              </w:rPr>
            </w:pPr>
            <w:r w:rsidRPr="00A47526">
              <w:rPr>
                <w:sz w:val="20"/>
                <w:szCs w:val="20"/>
              </w:rPr>
              <w:t>-</w:t>
            </w:r>
            <w:r w:rsidRPr="00A47526">
              <w:rPr>
                <w:sz w:val="20"/>
                <w:szCs w:val="20"/>
              </w:rPr>
              <w:tab/>
              <w:t xml:space="preserve">Intel suggests to add a clarification for the HO scenario.  </w:t>
            </w:r>
          </w:p>
          <w:p w14:paraId="42F6C5D7" w14:textId="77777777" w:rsidR="00AE7CDC" w:rsidRPr="00AE7CDC" w:rsidRDefault="00AE7CDC" w:rsidP="00450791">
            <w:pPr>
              <w:pStyle w:val="Doc-text2"/>
              <w:pBdr>
                <w:top w:val="none" w:sz="0" w:space="0" w:color="auto"/>
                <w:left w:val="none" w:sz="0" w:space="0" w:color="auto"/>
                <w:bottom w:val="none" w:sz="0" w:space="0" w:color="auto"/>
                <w:right w:val="none" w:sz="0" w:space="0" w:color="auto"/>
                <w:between w:val="none" w:sz="0" w:space="0" w:color="auto"/>
              </w:pBdr>
              <w:ind w:left="0" w:firstLine="0"/>
              <w:rPr>
                <w:rFonts w:eastAsia="宋体"/>
                <w:sz w:val="20"/>
                <w:szCs w:val="22"/>
                <w:lang w:eastAsia="zh-CN"/>
              </w:rPr>
            </w:pPr>
          </w:p>
        </w:tc>
      </w:tr>
    </w:tbl>
    <w:p w14:paraId="7BD46CF2" w14:textId="3FF90FBF" w:rsidR="00450791" w:rsidRDefault="00450791" w:rsidP="00450791">
      <w:pPr>
        <w:pStyle w:val="Doc-text2"/>
        <w:ind w:left="0" w:firstLine="0"/>
        <w:rPr>
          <w:rFonts w:eastAsia="宋体"/>
          <w:sz w:val="20"/>
          <w:szCs w:val="22"/>
          <w:lang w:eastAsia="zh-CN"/>
        </w:rPr>
      </w:pPr>
    </w:p>
    <w:p w14:paraId="1D10741B" w14:textId="06DC8E0D" w:rsidR="00360414" w:rsidRDefault="004A58FA" w:rsidP="00802280">
      <w:pPr>
        <w:pStyle w:val="Doc-text2"/>
        <w:ind w:left="0" w:firstLine="0"/>
        <w:rPr>
          <w:rFonts w:eastAsia="宋体"/>
          <w:sz w:val="20"/>
          <w:szCs w:val="22"/>
          <w:lang w:eastAsia="zh-CN"/>
        </w:rPr>
      </w:pPr>
      <w:r>
        <w:rPr>
          <w:rFonts w:eastAsia="宋体"/>
          <w:sz w:val="20"/>
          <w:szCs w:val="22"/>
          <w:lang w:eastAsia="zh-CN"/>
        </w:rPr>
        <w:t xml:space="preserve">We tend to think no special handling is needed for </w:t>
      </w:r>
      <w:r w:rsidR="00B01F95">
        <w:rPr>
          <w:rFonts w:eastAsia="宋体"/>
          <w:sz w:val="20"/>
          <w:szCs w:val="22"/>
          <w:lang w:eastAsia="zh-CN"/>
        </w:rPr>
        <w:t>handover</w:t>
      </w:r>
      <w:r>
        <w:rPr>
          <w:rFonts w:eastAsia="宋体"/>
          <w:sz w:val="20"/>
          <w:szCs w:val="22"/>
          <w:lang w:eastAsia="zh-CN"/>
        </w:rPr>
        <w:t xml:space="preserve">. It is because, </w:t>
      </w:r>
      <w:r w:rsidR="00B01F95">
        <w:rPr>
          <w:rFonts w:eastAsia="宋体"/>
          <w:sz w:val="20"/>
          <w:szCs w:val="22"/>
          <w:lang w:eastAsia="zh-CN"/>
        </w:rPr>
        <w:t>regardless of</w:t>
      </w:r>
      <w:r>
        <w:rPr>
          <w:rFonts w:eastAsia="宋体"/>
          <w:sz w:val="20"/>
          <w:szCs w:val="22"/>
          <w:lang w:eastAsia="zh-CN"/>
        </w:rPr>
        <w:t xml:space="preserve"> </w:t>
      </w:r>
      <w:r w:rsidR="00D813AD">
        <w:rPr>
          <w:rFonts w:eastAsia="宋体"/>
          <w:sz w:val="20"/>
          <w:szCs w:val="22"/>
          <w:lang w:eastAsia="zh-CN"/>
        </w:rPr>
        <w:t xml:space="preserve">whether </w:t>
      </w:r>
      <w:r>
        <w:rPr>
          <w:rFonts w:eastAsia="宋体"/>
          <w:sz w:val="20"/>
          <w:szCs w:val="22"/>
          <w:lang w:eastAsia="zh-CN"/>
        </w:rPr>
        <w:t xml:space="preserve">the source/target cells have synchronous or asynchronous SFN timing, only the target cell and the UE need to </w:t>
      </w:r>
      <w:r w:rsidR="00B01F95">
        <w:rPr>
          <w:rFonts w:eastAsia="宋体"/>
          <w:sz w:val="20"/>
          <w:szCs w:val="22"/>
          <w:lang w:eastAsia="zh-CN"/>
        </w:rPr>
        <w:t>initialize</w:t>
      </w:r>
      <w:r w:rsidR="00D813AD">
        <w:rPr>
          <w:rFonts w:eastAsia="宋体"/>
          <w:sz w:val="20"/>
          <w:szCs w:val="22"/>
          <w:lang w:eastAsia="zh-CN"/>
        </w:rPr>
        <w:t xml:space="preserve"> th</w:t>
      </w:r>
      <w:r>
        <w:rPr>
          <w:rFonts w:eastAsia="宋体"/>
          <w:sz w:val="20"/>
          <w:szCs w:val="22"/>
          <w:lang w:eastAsia="zh-CN"/>
        </w:rPr>
        <w:t xml:space="preserve">e </w:t>
      </w:r>
      <w:r w:rsidRPr="00A47526">
        <w:rPr>
          <w:sz w:val="20"/>
          <w:szCs w:val="20"/>
        </w:rPr>
        <w:t>DRX_SFN_COUNT</w:t>
      </w:r>
      <w:r>
        <w:rPr>
          <w:sz w:val="20"/>
          <w:szCs w:val="20"/>
        </w:rPr>
        <w:t>ER. As the</w:t>
      </w:r>
      <w:r w:rsidR="003A7473" w:rsidRPr="003A7473">
        <w:t xml:space="preserve"> </w:t>
      </w:r>
      <w:proofErr w:type="spellStart"/>
      <w:r w:rsidR="003A7473" w:rsidRPr="003A7473">
        <w:rPr>
          <w:rFonts w:eastAsia="宋体"/>
          <w:sz w:val="20"/>
          <w:szCs w:val="22"/>
          <w:lang w:eastAsia="zh-CN"/>
        </w:rPr>
        <w:t>RRCReconfiguration</w:t>
      </w:r>
      <w:proofErr w:type="spellEnd"/>
      <w:r w:rsidR="003A7473" w:rsidRPr="003A7473">
        <w:rPr>
          <w:rFonts w:eastAsia="宋体"/>
          <w:sz w:val="20"/>
          <w:szCs w:val="22"/>
          <w:lang w:eastAsia="zh-CN"/>
        </w:rPr>
        <w:t xml:space="preserve"> message</w:t>
      </w:r>
      <w:r>
        <w:rPr>
          <w:rFonts w:eastAsia="宋体"/>
          <w:sz w:val="20"/>
          <w:szCs w:val="22"/>
          <w:lang w:eastAsia="zh-CN"/>
        </w:rPr>
        <w:t xml:space="preserve"> and the RRC reconfiguration complete message are</w:t>
      </w:r>
      <w:r w:rsidR="00B01F95">
        <w:rPr>
          <w:rFonts w:eastAsia="宋体"/>
          <w:sz w:val="20"/>
          <w:szCs w:val="22"/>
          <w:lang w:eastAsia="zh-CN"/>
        </w:rPr>
        <w:t xml:space="preserve"> ex</w:t>
      </w:r>
      <w:r>
        <w:rPr>
          <w:rFonts w:eastAsia="宋体"/>
          <w:sz w:val="20"/>
          <w:szCs w:val="22"/>
          <w:lang w:eastAsia="zh-CN"/>
        </w:rPr>
        <w:t xml:space="preserve">changed between the target cell and the UE, the UE and the target cell would </w:t>
      </w:r>
      <w:r w:rsidR="00D813AD">
        <w:rPr>
          <w:rFonts w:eastAsia="宋体"/>
          <w:sz w:val="20"/>
          <w:szCs w:val="22"/>
          <w:lang w:eastAsia="zh-CN"/>
        </w:rPr>
        <w:t>detect</w:t>
      </w:r>
      <w:r>
        <w:rPr>
          <w:rFonts w:eastAsia="宋体"/>
          <w:sz w:val="20"/>
          <w:szCs w:val="22"/>
          <w:lang w:eastAsia="zh-CN"/>
        </w:rPr>
        <w:t xml:space="preserve"> </w:t>
      </w:r>
      <w:r w:rsidR="00D813AD">
        <w:rPr>
          <w:rFonts w:eastAsia="宋体"/>
          <w:sz w:val="20"/>
          <w:szCs w:val="22"/>
          <w:lang w:eastAsia="zh-CN"/>
        </w:rPr>
        <w:t>the</w:t>
      </w:r>
      <w:r>
        <w:rPr>
          <w:rFonts w:eastAsia="宋体"/>
          <w:sz w:val="20"/>
          <w:szCs w:val="22"/>
          <w:lang w:eastAsia="zh-CN"/>
        </w:rPr>
        <w:t xml:space="preserve"> SFN </w:t>
      </w:r>
      <w:r w:rsidR="00D813AD">
        <w:rPr>
          <w:rFonts w:eastAsia="宋体"/>
          <w:sz w:val="20"/>
          <w:szCs w:val="22"/>
          <w:lang w:eastAsia="zh-CN"/>
        </w:rPr>
        <w:t>wrap-around</w:t>
      </w:r>
      <w:r>
        <w:rPr>
          <w:rFonts w:eastAsia="宋体"/>
          <w:sz w:val="20"/>
          <w:szCs w:val="22"/>
          <w:lang w:eastAsia="zh-CN"/>
        </w:rPr>
        <w:t xml:space="preserve"> issue </w:t>
      </w:r>
      <w:r w:rsidR="00D813AD">
        <w:rPr>
          <w:rFonts w:eastAsia="宋体"/>
          <w:sz w:val="20"/>
          <w:szCs w:val="22"/>
          <w:lang w:eastAsia="zh-CN"/>
        </w:rPr>
        <w:t>based on</w:t>
      </w:r>
      <w:r>
        <w:rPr>
          <w:rFonts w:eastAsia="宋体"/>
          <w:sz w:val="20"/>
          <w:szCs w:val="22"/>
          <w:lang w:eastAsia="zh-CN"/>
        </w:rPr>
        <w:t xml:space="preserve"> </w:t>
      </w:r>
      <w:r w:rsidR="00B01F95">
        <w:rPr>
          <w:rFonts w:eastAsia="宋体"/>
          <w:sz w:val="20"/>
          <w:szCs w:val="22"/>
          <w:lang w:eastAsia="zh-CN"/>
        </w:rPr>
        <w:t>factors such as</w:t>
      </w:r>
      <w:r>
        <w:rPr>
          <w:rFonts w:eastAsia="宋体"/>
          <w:sz w:val="20"/>
          <w:szCs w:val="22"/>
          <w:lang w:eastAsia="zh-CN"/>
        </w:rPr>
        <w:t xml:space="preserve"> </w:t>
      </w:r>
      <w:r w:rsidR="002E0867">
        <w:rPr>
          <w:rFonts w:eastAsia="宋体"/>
          <w:sz w:val="20"/>
          <w:szCs w:val="22"/>
          <w:lang w:eastAsia="zh-CN"/>
        </w:rPr>
        <w:t xml:space="preserve">timing of the target cell and </w:t>
      </w:r>
      <w:r>
        <w:rPr>
          <w:rFonts w:eastAsia="宋体"/>
          <w:sz w:val="20"/>
          <w:szCs w:val="22"/>
          <w:lang w:eastAsia="zh-CN"/>
        </w:rPr>
        <w:t xml:space="preserve">the value of </w:t>
      </w:r>
      <w:proofErr w:type="spellStart"/>
      <w:r w:rsidRPr="008C4512">
        <w:rPr>
          <w:rFonts w:eastAsia="宋体"/>
          <w:sz w:val="20"/>
          <w:szCs w:val="22"/>
          <w:lang w:eastAsia="zh-CN"/>
        </w:rPr>
        <w:t>drx-TimeReferenceSFN</w:t>
      </w:r>
      <w:proofErr w:type="spellEnd"/>
      <w:r w:rsidR="00B01F95">
        <w:rPr>
          <w:rFonts w:eastAsia="宋体"/>
          <w:sz w:val="20"/>
          <w:szCs w:val="22"/>
          <w:lang w:eastAsia="zh-CN"/>
        </w:rPr>
        <w:t>. This assumes</w:t>
      </w:r>
      <w:r w:rsidR="00360414">
        <w:rPr>
          <w:rFonts w:eastAsia="宋体"/>
          <w:sz w:val="20"/>
          <w:szCs w:val="22"/>
          <w:lang w:eastAsia="zh-CN"/>
        </w:rPr>
        <w:t xml:space="preserve"> that the time interval between these two messages would not exceed 10240ms.</w:t>
      </w:r>
    </w:p>
    <w:p w14:paraId="7B7122A5" w14:textId="24117833" w:rsidR="00766162" w:rsidRDefault="00766162" w:rsidP="00C37DE6">
      <w:pPr>
        <w:pStyle w:val="afa"/>
        <w:rPr>
          <w:szCs w:val="20"/>
        </w:rPr>
      </w:pPr>
    </w:p>
    <w:p w14:paraId="59957F21" w14:textId="49BF43D4" w:rsidR="00360414" w:rsidRDefault="00360414" w:rsidP="00CB7B33">
      <w:pPr>
        <w:pStyle w:val="Proposal"/>
      </w:pPr>
      <w:bookmarkStart w:id="6" w:name="OLE_LINK1"/>
      <w:bookmarkStart w:id="7" w:name="_Toc174092183"/>
      <w:r>
        <w:t xml:space="preserve">No </w:t>
      </w:r>
      <w:r w:rsidR="008F5273">
        <w:t xml:space="preserve">spec change </w:t>
      </w:r>
      <w:r>
        <w:t xml:space="preserve">on the </w:t>
      </w:r>
      <w:r w:rsidR="00766162" w:rsidRPr="00EA5250">
        <w:rPr>
          <w:i/>
          <w:iCs/>
          <w:noProof/>
          <w:lang w:eastAsia="ja-JP"/>
        </w:rPr>
        <w:t>DRX_SFN_COUNTER</w:t>
      </w:r>
      <w:r w:rsidR="00766162">
        <w:t xml:space="preserve"> </w:t>
      </w:r>
      <w:r>
        <w:t xml:space="preserve">initialization for </w:t>
      </w:r>
      <w:r w:rsidR="00D813AD">
        <w:t>handover</w:t>
      </w:r>
      <w:r>
        <w:t>.</w:t>
      </w:r>
      <w:bookmarkEnd w:id="7"/>
    </w:p>
    <w:bookmarkEnd w:id="4"/>
    <w:bookmarkEnd w:id="5"/>
    <w:bookmarkEnd w:id="6"/>
    <w:p w14:paraId="3BA8EA04" w14:textId="77777777" w:rsidR="00C74164" w:rsidRPr="00C5261D" w:rsidRDefault="00C74164" w:rsidP="00C11103">
      <w:pPr>
        <w:pStyle w:val="Proposal"/>
        <w:numPr>
          <w:ilvl w:val="0"/>
          <w:numId w:val="0"/>
        </w:numPr>
        <w:rPr>
          <w:b w:val="0"/>
        </w:rPr>
      </w:pPr>
    </w:p>
    <w:p w14:paraId="2E58CC51" w14:textId="77777777" w:rsidR="00FB3C9D" w:rsidRDefault="003D1DDD">
      <w:pPr>
        <w:pStyle w:val="1"/>
      </w:pPr>
      <w:r>
        <w:lastRenderedPageBreak/>
        <w:t>Conclusion</w:t>
      </w:r>
    </w:p>
    <w:p w14:paraId="7962C03C" w14:textId="77777777" w:rsidR="00FB3C9D" w:rsidRDefault="003D1DDD">
      <w:r>
        <w:t>We have the following proposals:</w:t>
      </w:r>
    </w:p>
    <w:p w14:paraId="628EE8A8" w14:textId="23EC9BB7" w:rsidR="00CE3668"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74092183" w:history="1">
        <w:r w:rsidR="00CE3668" w:rsidRPr="002777FD">
          <w:rPr>
            <w:rStyle w:val="af3"/>
            <w:noProof/>
          </w:rPr>
          <w:t>Proposal 1</w:t>
        </w:r>
        <w:r w:rsidR="00CE3668">
          <w:rPr>
            <w:rFonts w:asciiTheme="minorHAnsi" w:eastAsiaTheme="minorEastAsia" w:hAnsiTheme="minorHAnsi" w:cstheme="minorBidi"/>
            <w:b w:val="0"/>
            <w:noProof/>
            <w:kern w:val="2"/>
            <w:sz w:val="21"/>
          </w:rPr>
          <w:tab/>
        </w:r>
        <w:r w:rsidR="00CE3668" w:rsidRPr="002777FD">
          <w:rPr>
            <w:rStyle w:val="af3"/>
            <w:noProof/>
          </w:rPr>
          <w:t xml:space="preserve">No spec change on the </w:t>
        </w:r>
        <w:r w:rsidR="00CE3668" w:rsidRPr="002777FD">
          <w:rPr>
            <w:rStyle w:val="af3"/>
            <w:i/>
            <w:iCs/>
            <w:noProof/>
            <w:lang w:eastAsia="ja-JP"/>
          </w:rPr>
          <w:t>DRX_SFN_COUNTER</w:t>
        </w:r>
        <w:r w:rsidR="00CE3668" w:rsidRPr="002777FD">
          <w:rPr>
            <w:rStyle w:val="af3"/>
            <w:noProof/>
          </w:rPr>
          <w:t xml:space="preserve"> initialization for handover.</w:t>
        </w:r>
      </w:hyperlink>
    </w:p>
    <w:p w14:paraId="1818FE12" w14:textId="1F8069C6" w:rsidR="00BF0D77" w:rsidRDefault="003D1DDD">
      <w:r>
        <w:fldChar w:fldCharType="end"/>
      </w:r>
    </w:p>
    <w:p w14:paraId="3B1F5845" w14:textId="7825E80B" w:rsidR="00334A4C" w:rsidRDefault="00334A4C"/>
    <w:p w14:paraId="041E3CCE" w14:textId="77777777" w:rsidR="00FB3C9D" w:rsidRDefault="003D1DDD">
      <w:pPr>
        <w:pStyle w:val="1"/>
      </w:pPr>
      <w:bookmarkStart w:id="8" w:name="_In-sequence_SDU_delivery"/>
      <w:bookmarkStart w:id="9" w:name="_Ref189809556"/>
      <w:bookmarkStart w:id="10" w:name="_Ref174151459"/>
      <w:bookmarkStart w:id="11" w:name="_Ref450865335"/>
      <w:bookmarkEnd w:id="8"/>
      <w:r>
        <w:rPr>
          <w:rFonts w:hint="eastAsia"/>
        </w:rPr>
        <w:t>Reference</w:t>
      </w:r>
      <w:bookmarkEnd w:id="9"/>
      <w:bookmarkEnd w:id="10"/>
      <w:bookmarkEnd w:id="11"/>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06CE3C6D" w:rsidR="00FB3C9D" w:rsidRPr="00C24885" w:rsidRDefault="00FB3C9D">
      <w:pPr>
        <w:rPr>
          <w:lang w:val="en-US"/>
        </w:rPr>
      </w:pPr>
    </w:p>
    <w:sectPr w:rsidR="00FB3C9D" w:rsidRPr="00C24885">
      <w:footerReference w:type="default" r:id="rId13"/>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1CE8" w14:textId="77777777" w:rsidR="004A055C" w:rsidRDefault="004A055C">
      <w:pPr>
        <w:spacing w:after="0"/>
      </w:pPr>
      <w:r>
        <w:separator/>
      </w:r>
    </w:p>
  </w:endnote>
  <w:endnote w:type="continuationSeparator" w:id="0">
    <w:p w14:paraId="247CC201" w14:textId="77777777" w:rsidR="004A055C" w:rsidRDefault="004A05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8C6E2" w14:textId="77777777" w:rsidR="004A055C" w:rsidRDefault="004A055C">
      <w:pPr>
        <w:spacing w:after="0"/>
      </w:pPr>
      <w:r>
        <w:separator/>
      </w:r>
    </w:p>
  </w:footnote>
  <w:footnote w:type="continuationSeparator" w:id="0">
    <w:p w14:paraId="132EE46C" w14:textId="77777777" w:rsidR="004A055C" w:rsidRDefault="004A055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AA2A4C"/>
    <w:multiLevelType w:val="hybridMultilevel"/>
    <w:tmpl w:val="2CC6058E"/>
    <w:lvl w:ilvl="0" w:tplc="AE4643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4F011703"/>
    <w:multiLevelType w:val="hybridMultilevel"/>
    <w:tmpl w:val="3EFEEF9E"/>
    <w:lvl w:ilvl="0" w:tplc="77324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6"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19"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3"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0"/>
  </w:num>
  <w:num w:numId="3">
    <w:abstractNumId w:val="25"/>
  </w:num>
  <w:num w:numId="4">
    <w:abstractNumId w:val="1"/>
  </w:num>
  <w:num w:numId="5">
    <w:abstractNumId w:val="17"/>
  </w:num>
  <w:num w:numId="6">
    <w:abstractNumId w:val="3"/>
  </w:num>
  <w:num w:numId="7">
    <w:abstractNumId w:val="2"/>
  </w:num>
  <w:num w:numId="8">
    <w:abstractNumId w:val="16"/>
  </w:num>
  <w:num w:numId="9">
    <w:abstractNumId w:val="21"/>
  </w:num>
  <w:num w:numId="10">
    <w:abstractNumId w:val="15"/>
  </w:num>
  <w:num w:numId="11">
    <w:abstractNumId w:val="7"/>
  </w:num>
  <w:num w:numId="12">
    <w:abstractNumId w:val="0"/>
  </w:num>
  <w:num w:numId="13">
    <w:abstractNumId w:val="5"/>
  </w:num>
  <w:num w:numId="14">
    <w:abstractNumId w:val="22"/>
  </w:num>
  <w:num w:numId="15">
    <w:abstractNumId w:val="26"/>
  </w:num>
  <w:num w:numId="16">
    <w:abstractNumId w:val="23"/>
  </w:num>
  <w:num w:numId="17">
    <w:abstractNumId w:val="29"/>
  </w:num>
  <w:num w:numId="18">
    <w:abstractNumId w:val="9"/>
  </w:num>
  <w:num w:numId="19">
    <w:abstractNumId w:val="27"/>
  </w:num>
  <w:num w:numId="20">
    <w:abstractNumId w:val="20"/>
  </w:num>
  <w:num w:numId="21">
    <w:abstractNumId w:val="0"/>
  </w:num>
  <w:num w:numId="22">
    <w:abstractNumId w:val="0"/>
  </w:num>
  <w:num w:numId="23">
    <w:abstractNumId w:val="28"/>
  </w:num>
  <w:num w:numId="24">
    <w:abstractNumId w:val="0"/>
  </w:num>
  <w:num w:numId="25">
    <w:abstractNumId w:val="0"/>
  </w:num>
  <w:num w:numId="26">
    <w:abstractNumId w:val="0"/>
  </w:num>
  <w:num w:numId="27">
    <w:abstractNumId w:val="7"/>
  </w:num>
  <w:num w:numId="28">
    <w:abstractNumId w:val="7"/>
  </w:num>
  <w:num w:numId="29">
    <w:abstractNumId w:val="24"/>
  </w:num>
  <w:num w:numId="30">
    <w:abstractNumId w:val="12"/>
  </w:num>
  <w:num w:numId="31">
    <w:abstractNumId w:val="6"/>
  </w:num>
  <w:num w:numId="32">
    <w:abstractNumId w:val="0"/>
  </w:num>
  <w:num w:numId="33">
    <w:abstractNumId w:val="0"/>
  </w:num>
  <w:num w:numId="34">
    <w:abstractNumId w:val="18"/>
  </w:num>
  <w:num w:numId="35">
    <w:abstractNumId w:val="13"/>
  </w:num>
  <w:num w:numId="36">
    <w:abstractNumId w:val="4"/>
  </w:num>
  <w:num w:numId="37">
    <w:abstractNumId w:val="19"/>
  </w:num>
  <w:num w:numId="38">
    <w:abstractNumId w:val="14"/>
  </w:num>
  <w:num w:numId="39">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7F"/>
    <w:rsid w:val="000001E0"/>
    <w:rsid w:val="000007C0"/>
    <w:rsid w:val="00000A33"/>
    <w:rsid w:val="00000D80"/>
    <w:rsid w:val="0000130B"/>
    <w:rsid w:val="0000187C"/>
    <w:rsid w:val="00002302"/>
    <w:rsid w:val="00002F30"/>
    <w:rsid w:val="0000329D"/>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20218"/>
    <w:rsid w:val="00020AA0"/>
    <w:rsid w:val="0002127F"/>
    <w:rsid w:val="000217E8"/>
    <w:rsid w:val="00021FD6"/>
    <w:rsid w:val="00023745"/>
    <w:rsid w:val="00023758"/>
    <w:rsid w:val="00023925"/>
    <w:rsid w:val="00024680"/>
    <w:rsid w:val="0002472F"/>
    <w:rsid w:val="00025A16"/>
    <w:rsid w:val="00026BBE"/>
    <w:rsid w:val="00026D09"/>
    <w:rsid w:val="00026EC7"/>
    <w:rsid w:val="00027541"/>
    <w:rsid w:val="000302A7"/>
    <w:rsid w:val="00030492"/>
    <w:rsid w:val="00030DFE"/>
    <w:rsid w:val="00031F44"/>
    <w:rsid w:val="000325EF"/>
    <w:rsid w:val="00032C5A"/>
    <w:rsid w:val="00033163"/>
    <w:rsid w:val="00033170"/>
    <w:rsid w:val="00034023"/>
    <w:rsid w:val="00034461"/>
    <w:rsid w:val="0003461C"/>
    <w:rsid w:val="00034B3C"/>
    <w:rsid w:val="00035854"/>
    <w:rsid w:val="00035F32"/>
    <w:rsid w:val="0003639B"/>
    <w:rsid w:val="00036F26"/>
    <w:rsid w:val="000376F8"/>
    <w:rsid w:val="00040D13"/>
    <w:rsid w:val="00041594"/>
    <w:rsid w:val="000416CF"/>
    <w:rsid w:val="000417D2"/>
    <w:rsid w:val="00041B32"/>
    <w:rsid w:val="0004240D"/>
    <w:rsid w:val="00042703"/>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5C5"/>
    <w:rsid w:val="000600F2"/>
    <w:rsid w:val="00060A9F"/>
    <w:rsid w:val="000610A5"/>
    <w:rsid w:val="00061DF6"/>
    <w:rsid w:val="00062E72"/>
    <w:rsid w:val="00066B7B"/>
    <w:rsid w:val="00066F60"/>
    <w:rsid w:val="00067F36"/>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66F"/>
    <w:rsid w:val="000908CA"/>
    <w:rsid w:val="00090B48"/>
    <w:rsid w:val="000915B6"/>
    <w:rsid w:val="00091F89"/>
    <w:rsid w:val="00092643"/>
    <w:rsid w:val="00092821"/>
    <w:rsid w:val="0009452C"/>
    <w:rsid w:val="00096F58"/>
    <w:rsid w:val="000975EE"/>
    <w:rsid w:val="00097815"/>
    <w:rsid w:val="000A19B2"/>
    <w:rsid w:val="000A1B66"/>
    <w:rsid w:val="000A2813"/>
    <w:rsid w:val="000A3559"/>
    <w:rsid w:val="000A4856"/>
    <w:rsid w:val="000A4DF4"/>
    <w:rsid w:val="000A5026"/>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C05AC"/>
    <w:rsid w:val="000C1292"/>
    <w:rsid w:val="000C1C21"/>
    <w:rsid w:val="000C4D62"/>
    <w:rsid w:val="000C53B6"/>
    <w:rsid w:val="000C5A98"/>
    <w:rsid w:val="000C6A87"/>
    <w:rsid w:val="000C7608"/>
    <w:rsid w:val="000C7757"/>
    <w:rsid w:val="000C78EA"/>
    <w:rsid w:val="000C7D76"/>
    <w:rsid w:val="000C7E0C"/>
    <w:rsid w:val="000D16A7"/>
    <w:rsid w:val="000D1C28"/>
    <w:rsid w:val="000D2632"/>
    <w:rsid w:val="000D29D6"/>
    <w:rsid w:val="000D3D95"/>
    <w:rsid w:val="000D3E92"/>
    <w:rsid w:val="000D443A"/>
    <w:rsid w:val="000D5F56"/>
    <w:rsid w:val="000D7AE5"/>
    <w:rsid w:val="000E0A88"/>
    <w:rsid w:val="000E13F1"/>
    <w:rsid w:val="000E2558"/>
    <w:rsid w:val="000E2DA4"/>
    <w:rsid w:val="000E46AC"/>
    <w:rsid w:val="000E52EF"/>
    <w:rsid w:val="000E6166"/>
    <w:rsid w:val="000E62EC"/>
    <w:rsid w:val="000E7A77"/>
    <w:rsid w:val="000F0008"/>
    <w:rsid w:val="000F0480"/>
    <w:rsid w:val="000F0599"/>
    <w:rsid w:val="000F0EF0"/>
    <w:rsid w:val="000F129D"/>
    <w:rsid w:val="000F3319"/>
    <w:rsid w:val="000F3C65"/>
    <w:rsid w:val="000F4FF2"/>
    <w:rsid w:val="000F5B8F"/>
    <w:rsid w:val="000F7955"/>
    <w:rsid w:val="0010102D"/>
    <w:rsid w:val="00102A11"/>
    <w:rsid w:val="0010592D"/>
    <w:rsid w:val="00105DE5"/>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4C1A"/>
    <w:rsid w:val="0013546C"/>
    <w:rsid w:val="0013663B"/>
    <w:rsid w:val="00136D1F"/>
    <w:rsid w:val="00137A40"/>
    <w:rsid w:val="00137C2F"/>
    <w:rsid w:val="0014034A"/>
    <w:rsid w:val="0014162A"/>
    <w:rsid w:val="001426C9"/>
    <w:rsid w:val="00142A3B"/>
    <w:rsid w:val="00142A95"/>
    <w:rsid w:val="00142BC3"/>
    <w:rsid w:val="00143CEB"/>
    <w:rsid w:val="00144A0E"/>
    <w:rsid w:val="001451A9"/>
    <w:rsid w:val="00145371"/>
    <w:rsid w:val="001453D0"/>
    <w:rsid w:val="00145903"/>
    <w:rsid w:val="00145F7C"/>
    <w:rsid w:val="00146512"/>
    <w:rsid w:val="00146644"/>
    <w:rsid w:val="00146774"/>
    <w:rsid w:val="00146E5B"/>
    <w:rsid w:val="00146FD2"/>
    <w:rsid w:val="001475AF"/>
    <w:rsid w:val="001476CB"/>
    <w:rsid w:val="0015032E"/>
    <w:rsid w:val="001506BB"/>
    <w:rsid w:val="00150A64"/>
    <w:rsid w:val="00151BEF"/>
    <w:rsid w:val="0015358B"/>
    <w:rsid w:val="00154202"/>
    <w:rsid w:val="001567FC"/>
    <w:rsid w:val="0015736F"/>
    <w:rsid w:val="0015786E"/>
    <w:rsid w:val="00160C90"/>
    <w:rsid w:val="001610E0"/>
    <w:rsid w:val="00161843"/>
    <w:rsid w:val="00161F77"/>
    <w:rsid w:val="001630B3"/>
    <w:rsid w:val="0016402A"/>
    <w:rsid w:val="00164072"/>
    <w:rsid w:val="00164D6A"/>
    <w:rsid w:val="0016524B"/>
    <w:rsid w:val="001652DC"/>
    <w:rsid w:val="0016575B"/>
    <w:rsid w:val="00165C8A"/>
    <w:rsid w:val="001660AF"/>
    <w:rsid w:val="001665FA"/>
    <w:rsid w:val="001666E6"/>
    <w:rsid w:val="00166975"/>
    <w:rsid w:val="00171CAB"/>
    <w:rsid w:val="00172944"/>
    <w:rsid w:val="00172B9D"/>
    <w:rsid w:val="00174B68"/>
    <w:rsid w:val="00175923"/>
    <w:rsid w:val="00175D4F"/>
    <w:rsid w:val="001767F9"/>
    <w:rsid w:val="0018014A"/>
    <w:rsid w:val="001802DE"/>
    <w:rsid w:val="00180578"/>
    <w:rsid w:val="0018074A"/>
    <w:rsid w:val="00180795"/>
    <w:rsid w:val="0018256B"/>
    <w:rsid w:val="0018296D"/>
    <w:rsid w:val="00183492"/>
    <w:rsid w:val="00183E1C"/>
    <w:rsid w:val="00183EB9"/>
    <w:rsid w:val="00184019"/>
    <w:rsid w:val="00184635"/>
    <w:rsid w:val="00184EB2"/>
    <w:rsid w:val="00185035"/>
    <w:rsid w:val="0018597D"/>
    <w:rsid w:val="0018608E"/>
    <w:rsid w:val="00187FFB"/>
    <w:rsid w:val="001906C4"/>
    <w:rsid w:val="00191FBC"/>
    <w:rsid w:val="00192F9F"/>
    <w:rsid w:val="00192FE0"/>
    <w:rsid w:val="00193121"/>
    <w:rsid w:val="00193770"/>
    <w:rsid w:val="00193C56"/>
    <w:rsid w:val="00193DA7"/>
    <w:rsid w:val="00193EEB"/>
    <w:rsid w:val="00194915"/>
    <w:rsid w:val="001949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D2B"/>
    <w:rsid w:val="001A6425"/>
    <w:rsid w:val="001A6551"/>
    <w:rsid w:val="001A67B8"/>
    <w:rsid w:val="001B00C3"/>
    <w:rsid w:val="001B1958"/>
    <w:rsid w:val="001B19A7"/>
    <w:rsid w:val="001B213B"/>
    <w:rsid w:val="001B243E"/>
    <w:rsid w:val="001B26C0"/>
    <w:rsid w:val="001B2AA6"/>
    <w:rsid w:val="001B33E9"/>
    <w:rsid w:val="001B3D23"/>
    <w:rsid w:val="001B3F73"/>
    <w:rsid w:val="001B442F"/>
    <w:rsid w:val="001B490B"/>
    <w:rsid w:val="001B4F28"/>
    <w:rsid w:val="001B6177"/>
    <w:rsid w:val="001B64DA"/>
    <w:rsid w:val="001B791A"/>
    <w:rsid w:val="001B7A1D"/>
    <w:rsid w:val="001C0B7A"/>
    <w:rsid w:val="001C1669"/>
    <w:rsid w:val="001C1B9F"/>
    <w:rsid w:val="001C2166"/>
    <w:rsid w:val="001C3485"/>
    <w:rsid w:val="001C41A4"/>
    <w:rsid w:val="001C591F"/>
    <w:rsid w:val="001C69C6"/>
    <w:rsid w:val="001C7D41"/>
    <w:rsid w:val="001C7F5B"/>
    <w:rsid w:val="001D02B4"/>
    <w:rsid w:val="001D0E02"/>
    <w:rsid w:val="001D1249"/>
    <w:rsid w:val="001D138C"/>
    <w:rsid w:val="001D1877"/>
    <w:rsid w:val="001D1BF7"/>
    <w:rsid w:val="001D1C02"/>
    <w:rsid w:val="001D2764"/>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2775"/>
    <w:rsid w:val="001E367A"/>
    <w:rsid w:val="001E42B4"/>
    <w:rsid w:val="001E5B11"/>
    <w:rsid w:val="001F078D"/>
    <w:rsid w:val="001F1CB1"/>
    <w:rsid w:val="001F2342"/>
    <w:rsid w:val="001F2685"/>
    <w:rsid w:val="001F2CC8"/>
    <w:rsid w:val="001F3456"/>
    <w:rsid w:val="001F534F"/>
    <w:rsid w:val="001F65C3"/>
    <w:rsid w:val="002002AC"/>
    <w:rsid w:val="00200312"/>
    <w:rsid w:val="002004FB"/>
    <w:rsid w:val="002009E2"/>
    <w:rsid w:val="0020102A"/>
    <w:rsid w:val="002010FD"/>
    <w:rsid w:val="002013CB"/>
    <w:rsid w:val="00201B14"/>
    <w:rsid w:val="00201D0B"/>
    <w:rsid w:val="002020BE"/>
    <w:rsid w:val="00203594"/>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DD3"/>
    <w:rsid w:val="00221448"/>
    <w:rsid w:val="00221A33"/>
    <w:rsid w:val="002226D1"/>
    <w:rsid w:val="0022330E"/>
    <w:rsid w:val="00223C87"/>
    <w:rsid w:val="00223F00"/>
    <w:rsid w:val="002246E7"/>
    <w:rsid w:val="00224D61"/>
    <w:rsid w:val="002262B9"/>
    <w:rsid w:val="00226DEC"/>
    <w:rsid w:val="002300BC"/>
    <w:rsid w:val="002303EA"/>
    <w:rsid w:val="00230502"/>
    <w:rsid w:val="00230647"/>
    <w:rsid w:val="00230ADB"/>
    <w:rsid w:val="00230BF6"/>
    <w:rsid w:val="0023183B"/>
    <w:rsid w:val="00231ED6"/>
    <w:rsid w:val="00232308"/>
    <w:rsid w:val="0023242E"/>
    <w:rsid w:val="00232C04"/>
    <w:rsid w:val="00233ACD"/>
    <w:rsid w:val="0023440F"/>
    <w:rsid w:val="00234E01"/>
    <w:rsid w:val="00236D54"/>
    <w:rsid w:val="002371E5"/>
    <w:rsid w:val="0023721B"/>
    <w:rsid w:val="00237884"/>
    <w:rsid w:val="00240C0E"/>
    <w:rsid w:val="00240C11"/>
    <w:rsid w:val="002416E2"/>
    <w:rsid w:val="00241839"/>
    <w:rsid w:val="0024278D"/>
    <w:rsid w:val="00242BB2"/>
    <w:rsid w:val="00243902"/>
    <w:rsid w:val="00244E56"/>
    <w:rsid w:val="00246797"/>
    <w:rsid w:val="00247084"/>
    <w:rsid w:val="0025098E"/>
    <w:rsid w:val="00250CA1"/>
    <w:rsid w:val="002515B5"/>
    <w:rsid w:val="00253159"/>
    <w:rsid w:val="00253A9C"/>
    <w:rsid w:val="00253E27"/>
    <w:rsid w:val="002541E2"/>
    <w:rsid w:val="00254F23"/>
    <w:rsid w:val="0025785F"/>
    <w:rsid w:val="00257DD1"/>
    <w:rsid w:val="002612DE"/>
    <w:rsid w:val="002629E8"/>
    <w:rsid w:val="00263CE3"/>
    <w:rsid w:val="00266A70"/>
    <w:rsid w:val="0026725A"/>
    <w:rsid w:val="00267A8C"/>
    <w:rsid w:val="00267A98"/>
    <w:rsid w:val="002724D1"/>
    <w:rsid w:val="0027273C"/>
    <w:rsid w:val="002733FF"/>
    <w:rsid w:val="00273954"/>
    <w:rsid w:val="00273A36"/>
    <w:rsid w:val="0027424D"/>
    <w:rsid w:val="00274595"/>
    <w:rsid w:val="00276DB1"/>
    <w:rsid w:val="00276E9C"/>
    <w:rsid w:val="00277B1A"/>
    <w:rsid w:val="0028010B"/>
    <w:rsid w:val="002801A1"/>
    <w:rsid w:val="00281CCF"/>
    <w:rsid w:val="00283068"/>
    <w:rsid w:val="00283C1B"/>
    <w:rsid w:val="00283FD9"/>
    <w:rsid w:val="002843BA"/>
    <w:rsid w:val="0028481A"/>
    <w:rsid w:val="002858F3"/>
    <w:rsid w:val="00285A1C"/>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A303C"/>
    <w:rsid w:val="002A4B05"/>
    <w:rsid w:val="002A59B6"/>
    <w:rsid w:val="002A5D62"/>
    <w:rsid w:val="002A5F0B"/>
    <w:rsid w:val="002A7866"/>
    <w:rsid w:val="002B07B1"/>
    <w:rsid w:val="002B17DE"/>
    <w:rsid w:val="002B1CC8"/>
    <w:rsid w:val="002B1D30"/>
    <w:rsid w:val="002B251B"/>
    <w:rsid w:val="002B2B6A"/>
    <w:rsid w:val="002B32D9"/>
    <w:rsid w:val="002B34BA"/>
    <w:rsid w:val="002B543F"/>
    <w:rsid w:val="002B74A7"/>
    <w:rsid w:val="002C0667"/>
    <w:rsid w:val="002C17FA"/>
    <w:rsid w:val="002C2CA6"/>
    <w:rsid w:val="002C31C2"/>
    <w:rsid w:val="002C329D"/>
    <w:rsid w:val="002C3A23"/>
    <w:rsid w:val="002C4247"/>
    <w:rsid w:val="002C49C9"/>
    <w:rsid w:val="002C682B"/>
    <w:rsid w:val="002C6A6F"/>
    <w:rsid w:val="002C6B03"/>
    <w:rsid w:val="002C6CD1"/>
    <w:rsid w:val="002C6DE0"/>
    <w:rsid w:val="002C7249"/>
    <w:rsid w:val="002C76CB"/>
    <w:rsid w:val="002D087B"/>
    <w:rsid w:val="002D1E26"/>
    <w:rsid w:val="002D245F"/>
    <w:rsid w:val="002D2C1A"/>
    <w:rsid w:val="002D2E68"/>
    <w:rsid w:val="002D2F92"/>
    <w:rsid w:val="002D3ABC"/>
    <w:rsid w:val="002D3B25"/>
    <w:rsid w:val="002D3BB6"/>
    <w:rsid w:val="002D5FBC"/>
    <w:rsid w:val="002D6FD7"/>
    <w:rsid w:val="002D7386"/>
    <w:rsid w:val="002D7836"/>
    <w:rsid w:val="002D7AD1"/>
    <w:rsid w:val="002E0867"/>
    <w:rsid w:val="002E0B92"/>
    <w:rsid w:val="002E212C"/>
    <w:rsid w:val="002E2DC1"/>
    <w:rsid w:val="002E354F"/>
    <w:rsid w:val="002E4B00"/>
    <w:rsid w:val="002E5B1B"/>
    <w:rsid w:val="002E6820"/>
    <w:rsid w:val="002E7449"/>
    <w:rsid w:val="002F0050"/>
    <w:rsid w:val="002F1955"/>
    <w:rsid w:val="002F3513"/>
    <w:rsid w:val="002F3C29"/>
    <w:rsid w:val="002F3D51"/>
    <w:rsid w:val="002F3E86"/>
    <w:rsid w:val="002F4963"/>
    <w:rsid w:val="002F499E"/>
    <w:rsid w:val="002F4C73"/>
    <w:rsid w:val="002F6B1B"/>
    <w:rsid w:val="002F76C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8BE"/>
    <w:rsid w:val="00325BFC"/>
    <w:rsid w:val="003264A9"/>
    <w:rsid w:val="00326F83"/>
    <w:rsid w:val="00327666"/>
    <w:rsid w:val="00327679"/>
    <w:rsid w:val="0033023A"/>
    <w:rsid w:val="0033050F"/>
    <w:rsid w:val="00333397"/>
    <w:rsid w:val="003342BA"/>
    <w:rsid w:val="00334A4C"/>
    <w:rsid w:val="0033530B"/>
    <w:rsid w:val="00335761"/>
    <w:rsid w:val="003369E9"/>
    <w:rsid w:val="0034095A"/>
    <w:rsid w:val="00341E36"/>
    <w:rsid w:val="00342863"/>
    <w:rsid w:val="003431F7"/>
    <w:rsid w:val="003437F1"/>
    <w:rsid w:val="0034382D"/>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AEB"/>
    <w:rsid w:val="00357F4B"/>
    <w:rsid w:val="00360294"/>
    <w:rsid w:val="00360414"/>
    <w:rsid w:val="00360B57"/>
    <w:rsid w:val="0036114A"/>
    <w:rsid w:val="0036149D"/>
    <w:rsid w:val="003614BC"/>
    <w:rsid w:val="00361BAE"/>
    <w:rsid w:val="003622D9"/>
    <w:rsid w:val="00362F5A"/>
    <w:rsid w:val="00363922"/>
    <w:rsid w:val="003639FE"/>
    <w:rsid w:val="00364073"/>
    <w:rsid w:val="003640AC"/>
    <w:rsid w:val="00364499"/>
    <w:rsid w:val="0036581A"/>
    <w:rsid w:val="003662E8"/>
    <w:rsid w:val="00367625"/>
    <w:rsid w:val="00367918"/>
    <w:rsid w:val="00370765"/>
    <w:rsid w:val="003707C1"/>
    <w:rsid w:val="00371E28"/>
    <w:rsid w:val="00373307"/>
    <w:rsid w:val="00374C4D"/>
    <w:rsid w:val="003751D9"/>
    <w:rsid w:val="00375341"/>
    <w:rsid w:val="00376B2D"/>
    <w:rsid w:val="003779B2"/>
    <w:rsid w:val="003779BF"/>
    <w:rsid w:val="00377EFF"/>
    <w:rsid w:val="00381856"/>
    <w:rsid w:val="00382569"/>
    <w:rsid w:val="00382D5E"/>
    <w:rsid w:val="00382F33"/>
    <w:rsid w:val="00383B88"/>
    <w:rsid w:val="00384A7A"/>
    <w:rsid w:val="00386549"/>
    <w:rsid w:val="00386992"/>
    <w:rsid w:val="00386BC5"/>
    <w:rsid w:val="00387E83"/>
    <w:rsid w:val="00390A87"/>
    <w:rsid w:val="00390E4E"/>
    <w:rsid w:val="00391515"/>
    <w:rsid w:val="00391C0B"/>
    <w:rsid w:val="0039270A"/>
    <w:rsid w:val="00392BB3"/>
    <w:rsid w:val="00392D2F"/>
    <w:rsid w:val="0039317B"/>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38F0"/>
    <w:rsid w:val="003A51A3"/>
    <w:rsid w:val="003A60D8"/>
    <w:rsid w:val="003A67D7"/>
    <w:rsid w:val="003A7473"/>
    <w:rsid w:val="003A7F76"/>
    <w:rsid w:val="003B0BFC"/>
    <w:rsid w:val="003B0CD2"/>
    <w:rsid w:val="003B1952"/>
    <w:rsid w:val="003B262F"/>
    <w:rsid w:val="003B2898"/>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0F5B"/>
    <w:rsid w:val="003D1072"/>
    <w:rsid w:val="003D1250"/>
    <w:rsid w:val="003D1452"/>
    <w:rsid w:val="003D164A"/>
    <w:rsid w:val="003D1DDD"/>
    <w:rsid w:val="003D2725"/>
    <w:rsid w:val="003D290B"/>
    <w:rsid w:val="003D3C52"/>
    <w:rsid w:val="003D533C"/>
    <w:rsid w:val="003D6E9E"/>
    <w:rsid w:val="003E290C"/>
    <w:rsid w:val="003E367B"/>
    <w:rsid w:val="003E3AFA"/>
    <w:rsid w:val="003E5449"/>
    <w:rsid w:val="003E6C38"/>
    <w:rsid w:val="003E71F8"/>
    <w:rsid w:val="003E78BC"/>
    <w:rsid w:val="003F09FA"/>
    <w:rsid w:val="003F1893"/>
    <w:rsid w:val="003F3967"/>
    <w:rsid w:val="003F39EF"/>
    <w:rsid w:val="003F3B72"/>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E74"/>
    <w:rsid w:val="004100DC"/>
    <w:rsid w:val="004102D8"/>
    <w:rsid w:val="0041092D"/>
    <w:rsid w:val="00410A67"/>
    <w:rsid w:val="00410D66"/>
    <w:rsid w:val="00411B2A"/>
    <w:rsid w:val="00411B6B"/>
    <w:rsid w:val="0041225C"/>
    <w:rsid w:val="0041279E"/>
    <w:rsid w:val="00413D56"/>
    <w:rsid w:val="00413DE2"/>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27E1C"/>
    <w:rsid w:val="004303BC"/>
    <w:rsid w:val="00430DE0"/>
    <w:rsid w:val="00431337"/>
    <w:rsid w:val="004317F9"/>
    <w:rsid w:val="00431991"/>
    <w:rsid w:val="00431F61"/>
    <w:rsid w:val="004323E5"/>
    <w:rsid w:val="004328AD"/>
    <w:rsid w:val="004331F7"/>
    <w:rsid w:val="004332EF"/>
    <w:rsid w:val="0043359C"/>
    <w:rsid w:val="004337DB"/>
    <w:rsid w:val="00433E23"/>
    <w:rsid w:val="0043425F"/>
    <w:rsid w:val="0043433F"/>
    <w:rsid w:val="00434C23"/>
    <w:rsid w:val="004358FE"/>
    <w:rsid w:val="004408C8"/>
    <w:rsid w:val="00441B7A"/>
    <w:rsid w:val="00442C6E"/>
    <w:rsid w:val="0044372A"/>
    <w:rsid w:val="00444E1A"/>
    <w:rsid w:val="00446710"/>
    <w:rsid w:val="0044707A"/>
    <w:rsid w:val="004470C2"/>
    <w:rsid w:val="00447B68"/>
    <w:rsid w:val="00450791"/>
    <w:rsid w:val="00450C67"/>
    <w:rsid w:val="00453166"/>
    <w:rsid w:val="00454243"/>
    <w:rsid w:val="004544E4"/>
    <w:rsid w:val="0045468C"/>
    <w:rsid w:val="00454FA6"/>
    <w:rsid w:val="0045633B"/>
    <w:rsid w:val="0045666F"/>
    <w:rsid w:val="00457ACC"/>
    <w:rsid w:val="00460758"/>
    <w:rsid w:val="00460DE0"/>
    <w:rsid w:val="00460E76"/>
    <w:rsid w:val="00461241"/>
    <w:rsid w:val="004613EE"/>
    <w:rsid w:val="00462056"/>
    <w:rsid w:val="00462AC4"/>
    <w:rsid w:val="00462D88"/>
    <w:rsid w:val="00462FC6"/>
    <w:rsid w:val="0046348D"/>
    <w:rsid w:val="00463756"/>
    <w:rsid w:val="00464AB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75"/>
    <w:rsid w:val="00477067"/>
    <w:rsid w:val="00477C76"/>
    <w:rsid w:val="004804C7"/>
    <w:rsid w:val="0048080E"/>
    <w:rsid w:val="00480E0B"/>
    <w:rsid w:val="00480E51"/>
    <w:rsid w:val="004817C3"/>
    <w:rsid w:val="004821A1"/>
    <w:rsid w:val="00483642"/>
    <w:rsid w:val="00483DE8"/>
    <w:rsid w:val="004849D0"/>
    <w:rsid w:val="00484DB5"/>
    <w:rsid w:val="00484ED0"/>
    <w:rsid w:val="0048542C"/>
    <w:rsid w:val="0048562E"/>
    <w:rsid w:val="004856D4"/>
    <w:rsid w:val="00486AC3"/>
    <w:rsid w:val="004916A1"/>
    <w:rsid w:val="00491E20"/>
    <w:rsid w:val="004924DD"/>
    <w:rsid w:val="00492EAC"/>
    <w:rsid w:val="004948E4"/>
    <w:rsid w:val="00494E0C"/>
    <w:rsid w:val="00494F20"/>
    <w:rsid w:val="0049698C"/>
    <w:rsid w:val="00496CB9"/>
    <w:rsid w:val="004973BC"/>
    <w:rsid w:val="004A055C"/>
    <w:rsid w:val="004A0D72"/>
    <w:rsid w:val="004A13C7"/>
    <w:rsid w:val="004A24E6"/>
    <w:rsid w:val="004A313E"/>
    <w:rsid w:val="004A328F"/>
    <w:rsid w:val="004A3A73"/>
    <w:rsid w:val="004A3FE2"/>
    <w:rsid w:val="004A420E"/>
    <w:rsid w:val="004A47FC"/>
    <w:rsid w:val="004A5070"/>
    <w:rsid w:val="004A50EA"/>
    <w:rsid w:val="004A51A0"/>
    <w:rsid w:val="004A58FA"/>
    <w:rsid w:val="004A6620"/>
    <w:rsid w:val="004A6B43"/>
    <w:rsid w:val="004A7C5F"/>
    <w:rsid w:val="004B0BAC"/>
    <w:rsid w:val="004B269B"/>
    <w:rsid w:val="004B2760"/>
    <w:rsid w:val="004B2880"/>
    <w:rsid w:val="004B2EEF"/>
    <w:rsid w:val="004B48A7"/>
    <w:rsid w:val="004B4F9E"/>
    <w:rsid w:val="004B64F4"/>
    <w:rsid w:val="004B65C7"/>
    <w:rsid w:val="004B680E"/>
    <w:rsid w:val="004B7085"/>
    <w:rsid w:val="004B70EF"/>
    <w:rsid w:val="004C001E"/>
    <w:rsid w:val="004C1A29"/>
    <w:rsid w:val="004C2DD7"/>
    <w:rsid w:val="004C3B42"/>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73D0"/>
    <w:rsid w:val="004E0F4A"/>
    <w:rsid w:val="004E1AC4"/>
    <w:rsid w:val="004E1F6C"/>
    <w:rsid w:val="004E2591"/>
    <w:rsid w:val="004E3AE3"/>
    <w:rsid w:val="004E621F"/>
    <w:rsid w:val="004E6877"/>
    <w:rsid w:val="004F0ABF"/>
    <w:rsid w:val="004F0F81"/>
    <w:rsid w:val="004F125F"/>
    <w:rsid w:val="004F3A0D"/>
    <w:rsid w:val="004F3D6B"/>
    <w:rsid w:val="004F67B8"/>
    <w:rsid w:val="004F67E1"/>
    <w:rsid w:val="004F6E28"/>
    <w:rsid w:val="005015D4"/>
    <w:rsid w:val="00501B9C"/>
    <w:rsid w:val="005029E8"/>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BC"/>
    <w:rsid w:val="005347C1"/>
    <w:rsid w:val="00534FB9"/>
    <w:rsid w:val="00535AFB"/>
    <w:rsid w:val="00535D67"/>
    <w:rsid w:val="00535E64"/>
    <w:rsid w:val="005365BA"/>
    <w:rsid w:val="00536BAF"/>
    <w:rsid w:val="005370B4"/>
    <w:rsid w:val="005376D6"/>
    <w:rsid w:val="005377DD"/>
    <w:rsid w:val="00537917"/>
    <w:rsid w:val="00537B03"/>
    <w:rsid w:val="00540097"/>
    <w:rsid w:val="0054095D"/>
    <w:rsid w:val="005410C9"/>
    <w:rsid w:val="00541C82"/>
    <w:rsid w:val="00542290"/>
    <w:rsid w:val="00542BD2"/>
    <w:rsid w:val="0054303A"/>
    <w:rsid w:val="0054305F"/>
    <w:rsid w:val="00543086"/>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2D69"/>
    <w:rsid w:val="00563088"/>
    <w:rsid w:val="0056384A"/>
    <w:rsid w:val="00564124"/>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3897"/>
    <w:rsid w:val="00584C31"/>
    <w:rsid w:val="00584DDD"/>
    <w:rsid w:val="00585825"/>
    <w:rsid w:val="00585EDB"/>
    <w:rsid w:val="00586B00"/>
    <w:rsid w:val="00587808"/>
    <w:rsid w:val="00587DBD"/>
    <w:rsid w:val="0059081E"/>
    <w:rsid w:val="00590E81"/>
    <w:rsid w:val="0059202A"/>
    <w:rsid w:val="00594F86"/>
    <w:rsid w:val="005957B0"/>
    <w:rsid w:val="005966E3"/>
    <w:rsid w:val="00596DFD"/>
    <w:rsid w:val="0059714B"/>
    <w:rsid w:val="005976F6"/>
    <w:rsid w:val="005A0DED"/>
    <w:rsid w:val="005A1B4F"/>
    <w:rsid w:val="005A1C6B"/>
    <w:rsid w:val="005A1D17"/>
    <w:rsid w:val="005A1E4C"/>
    <w:rsid w:val="005A1EF3"/>
    <w:rsid w:val="005A3569"/>
    <w:rsid w:val="005A5159"/>
    <w:rsid w:val="005A5A26"/>
    <w:rsid w:val="005A6090"/>
    <w:rsid w:val="005A624F"/>
    <w:rsid w:val="005A6B9E"/>
    <w:rsid w:val="005A7621"/>
    <w:rsid w:val="005A7675"/>
    <w:rsid w:val="005A768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630"/>
    <w:rsid w:val="005C3E9D"/>
    <w:rsid w:val="005C46AB"/>
    <w:rsid w:val="005C4C7D"/>
    <w:rsid w:val="005C550E"/>
    <w:rsid w:val="005C643B"/>
    <w:rsid w:val="005C7606"/>
    <w:rsid w:val="005D0C7E"/>
    <w:rsid w:val="005D0CDE"/>
    <w:rsid w:val="005D23BF"/>
    <w:rsid w:val="005D3883"/>
    <w:rsid w:val="005D4251"/>
    <w:rsid w:val="005D482F"/>
    <w:rsid w:val="005D491E"/>
    <w:rsid w:val="005D4BED"/>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63EA"/>
    <w:rsid w:val="005F7A99"/>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10954"/>
    <w:rsid w:val="006117F4"/>
    <w:rsid w:val="0061192E"/>
    <w:rsid w:val="0061237A"/>
    <w:rsid w:val="006128B8"/>
    <w:rsid w:val="00612FDB"/>
    <w:rsid w:val="006130D1"/>
    <w:rsid w:val="006138C6"/>
    <w:rsid w:val="00613908"/>
    <w:rsid w:val="006140DE"/>
    <w:rsid w:val="0061413A"/>
    <w:rsid w:val="00614817"/>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0EA0"/>
    <w:rsid w:val="006311AC"/>
    <w:rsid w:val="006312DE"/>
    <w:rsid w:val="0063146A"/>
    <w:rsid w:val="0063165B"/>
    <w:rsid w:val="006320BE"/>
    <w:rsid w:val="0063313B"/>
    <w:rsid w:val="00633814"/>
    <w:rsid w:val="0063404D"/>
    <w:rsid w:val="00635CCC"/>
    <w:rsid w:val="006370C9"/>
    <w:rsid w:val="00637A9B"/>
    <w:rsid w:val="00637D3E"/>
    <w:rsid w:val="006415A9"/>
    <w:rsid w:val="00641B11"/>
    <w:rsid w:val="006427FC"/>
    <w:rsid w:val="00643425"/>
    <w:rsid w:val="00645685"/>
    <w:rsid w:val="00645D0D"/>
    <w:rsid w:val="00647489"/>
    <w:rsid w:val="0064780A"/>
    <w:rsid w:val="006501D5"/>
    <w:rsid w:val="00650719"/>
    <w:rsid w:val="0065079C"/>
    <w:rsid w:val="00653367"/>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108"/>
    <w:rsid w:val="00672921"/>
    <w:rsid w:val="00673F6C"/>
    <w:rsid w:val="006748C2"/>
    <w:rsid w:val="00680FB7"/>
    <w:rsid w:val="006826AB"/>
    <w:rsid w:val="00682B7C"/>
    <w:rsid w:val="006837EE"/>
    <w:rsid w:val="00683AA6"/>
    <w:rsid w:val="006848AD"/>
    <w:rsid w:val="00685F83"/>
    <w:rsid w:val="00686B7B"/>
    <w:rsid w:val="0068739A"/>
    <w:rsid w:val="00687DD2"/>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B90"/>
    <w:rsid w:val="006A25C3"/>
    <w:rsid w:val="006A3200"/>
    <w:rsid w:val="006A4672"/>
    <w:rsid w:val="006A5213"/>
    <w:rsid w:val="006A535F"/>
    <w:rsid w:val="006A5D7D"/>
    <w:rsid w:val="006B0BC4"/>
    <w:rsid w:val="006B25F7"/>
    <w:rsid w:val="006B3178"/>
    <w:rsid w:val="006B3A88"/>
    <w:rsid w:val="006B3CF7"/>
    <w:rsid w:val="006B4588"/>
    <w:rsid w:val="006B6BC7"/>
    <w:rsid w:val="006B6EC7"/>
    <w:rsid w:val="006B70F7"/>
    <w:rsid w:val="006B78ED"/>
    <w:rsid w:val="006B7B41"/>
    <w:rsid w:val="006C03AC"/>
    <w:rsid w:val="006C0AEA"/>
    <w:rsid w:val="006C15FC"/>
    <w:rsid w:val="006C192A"/>
    <w:rsid w:val="006C19DC"/>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1EB"/>
    <w:rsid w:val="006D5617"/>
    <w:rsid w:val="006E15E2"/>
    <w:rsid w:val="006E1A21"/>
    <w:rsid w:val="006E251C"/>
    <w:rsid w:val="006E345F"/>
    <w:rsid w:val="006E4488"/>
    <w:rsid w:val="006E4988"/>
    <w:rsid w:val="006E69DE"/>
    <w:rsid w:val="006E7E43"/>
    <w:rsid w:val="006E7F28"/>
    <w:rsid w:val="006F0031"/>
    <w:rsid w:val="006F0987"/>
    <w:rsid w:val="006F0C09"/>
    <w:rsid w:val="006F0C7A"/>
    <w:rsid w:val="006F1C01"/>
    <w:rsid w:val="006F2A6A"/>
    <w:rsid w:val="006F3819"/>
    <w:rsid w:val="006F3D8C"/>
    <w:rsid w:val="006F464E"/>
    <w:rsid w:val="006F467C"/>
    <w:rsid w:val="006F4DAA"/>
    <w:rsid w:val="006F6098"/>
    <w:rsid w:val="006F6778"/>
    <w:rsid w:val="006F67CD"/>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188B"/>
    <w:rsid w:val="00712D4D"/>
    <w:rsid w:val="007160DD"/>
    <w:rsid w:val="007162CA"/>
    <w:rsid w:val="007163B3"/>
    <w:rsid w:val="00717782"/>
    <w:rsid w:val="007177FA"/>
    <w:rsid w:val="00717C69"/>
    <w:rsid w:val="00717D6A"/>
    <w:rsid w:val="00720051"/>
    <w:rsid w:val="0072027B"/>
    <w:rsid w:val="007215BD"/>
    <w:rsid w:val="00723207"/>
    <w:rsid w:val="00725376"/>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068"/>
    <w:rsid w:val="0073697C"/>
    <w:rsid w:val="007373C7"/>
    <w:rsid w:val="00737440"/>
    <w:rsid w:val="00737C58"/>
    <w:rsid w:val="00740B67"/>
    <w:rsid w:val="00740E55"/>
    <w:rsid w:val="0074199A"/>
    <w:rsid w:val="00741CE7"/>
    <w:rsid w:val="00742351"/>
    <w:rsid w:val="007429A1"/>
    <w:rsid w:val="00743232"/>
    <w:rsid w:val="00744893"/>
    <w:rsid w:val="00744BFD"/>
    <w:rsid w:val="00744D5C"/>
    <w:rsid w:val="00744F7F"/>
    <w:rsid w:val="007453BA"/>
    <w:rsid w:val="00745A61"/>
    <w:rsid w:val="00746F23"/>
    <w:rsid w:val="00747A0D"/>
    <w:rsid w:val="00750810"/>
    <w:rsid w:val="00750AC6"/>
    <w:rsid w:val="007531C6"/>
    <w:rsid w:val="00753746"/>
    <w:rsid w:val="00753A8E"/>
    <w:rsid w:val="00753C4A"/>
    <w:rsid w:val="00753D05"/>
    <w:rsid w:val="00753E87"/>
    <w:rsid w:val="007556DC"/>
    <w:rsid w:val="00756261"/>
    <w:rsid w:val="00756567"/>
    <w:rsid w:val="007570AF"/>
    <w:rsid w:val="00757A54"/>
    <w:rsid w:val="0076087D"/>
    <w:rsid w:val="00760984"/>
    <w:rsid w:val="0076213A"/>
    <w:rsid w:val="007623AF"/>
    <w:rsid w:val="00766162"/>
    <w:rsid w:val="007664C1"/>
    <w:rsid w:val="00767A56"/>
    <w:rsid w:val="00770277"/>
    <w:rsid w:val="00770A28"/>
    <w:rsid w:val="00770B9C"/>
    <w:rsid w:val="00770BE0"/>
    <w:rsid w:val="00770C6A"/>
    <w:rsid w:val="00770F9A"/>
    <w:rsid w:val="00772037"/>
    <w:rsid w:val="00772A2E"/>
    <w:rsid w:val="00772C8A"/>
    <w:rsid w:val="00772E18"/>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39AD"/>
    <w:rsid w:val="00793A4B"/>
    <w:rsid w:val="00793F17"/>
    <w:rsid w:val="0079422E"/>
    <w:rsid w:val="007950AE"/>
    <w:rsid w:val="007A28A2"/>
    <w:rsid w:val="007A2E0C"/>
    <w:rsid w:val="007A2E95"/>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64BC"/>
    <w:rsid w:val="007B77B3"/>
    <w:rsid w:val="007C01AF"/>
    <w:rsid w:val="007C1429"/>
    <w:rsid w:val="007C1957"/>
    <w:rsid w:val="007C465E"/>
    <w:rsid w:val="007C4B93"/>
    <w:rsid w:val="007D0EE9"/>
    <w:rsid w:val="007D13F4"/>
    <w:rsid w:val="007D19E6"/>
    <w:rsid w:val="007D2E10"/>
    <w:rsid w:val="007D3EA5"/>
    <w:rsid w:val="007D4E07"/>
    <w:rsid w:val="007D54C9"/>
    <w:rsid w:val="007D73CB"/>
    <w:rsid w:val="007D7B16"/>
    <w:rsid w:val="007E0864"/>
    <w:rsid w:val="007E1030"/>
    <w:rsid w:val="007E1373"/>
    <w:rsid w:val="007E1741"/>
    <w:rsid w:val="007E2FDD"/>
    <w:rsid w:val="007E49B5"/>
    <w:rsid w:val="007E4F6D"/>
    <w:rsid w:val="007E5772"/>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66F"/>
    <w:rsid w:val="007F679E"/>
    <w:rsid w:val="007F6A87"/>
    <w:rsid w:val="007F754A"/>
    <w:rsid w:val="00800F73"/>
    <w:rsid w:val="00802280"/>
    <w:rsid w:val="00802763"/>
    <w:rsid w:val="0080395B"/>
    <w:rsid w:val="00804CCE"/>
    <w:rsid w:val="00804ECD"/>
    <w:rsid w:val="008050DE"/>
    <w:rsid w:val="008062BF"/>
    <w:rsid w:val="008076AB"/>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255"/>
    <w:rsid w:val="00820593"/>
    <w:rsid w:val="00820AF6"/>
    <w:rsid w:val="008212BE"/>
    <w:rsid w:val="00822734"/>
    <w:rsid w:val="008227D6"/>
    <w:rsid w:val="00823172"/>
    <w:rsid w:val="008248E7"/>
    <w:rsid w:val="008256B4"/>
    <w:rsid w:val="00825AAE"/>
    <w:rsid w:val="00826189"/>
    <w:rsid w:val="00827B18"/>
    <w:rsid w:val="00827E93"/>
    <w:rsid w:val="00827EA2"/>
    <w:rsid w:val="0083045F"/>
    <w:rsid w:val="0083078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3189"/>
    <w:rsid w:val="00846EDC"/>
    <w:rsid w:val="00846F71"/>
    <w:rsid w:val="00850C24"/>
    <w:rsid w:val="008512A1"/>
    <w:rsid w:val="008518BC"/>
    <w:rsid w:val="0085223D"/>
    <w:rsid w:val="008522BC"/>
    <w:rsid w:val="00852426"/>
    <w:rsid w:val="00852575"/>
    <w:rsid w:val="00853C66"/>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397C"/>
    <w:rsid w:val="00864677"/>
    <w:rsid w:val="00865199"/>
    <w:rsid w:val="008656FC"/>
    <w:rsid w:val="0086573B"/>
    <w:rsid w:val="00867046"/>
    <w:rsid w:val="00867DF4"/>
    <w:rsid w:val="008704DF"/>
    <w:rsid w:val="00870FF0"/>
    <w:rsid w:val="008722E6"/>
    <w:rsid w:val="00873F6E"/>
    <w:rsid w:val="00875B7B"/>
    <w:rsid w:val="0087702C"/>
    <w:rsid w:val="008810D4"/>
    <w:rsid w:val="00881113"/>
    <w:rsid w:val="0088201F"/>
    <w:rsid w:val="008824E1"/>
    <w:rsid w:val="00882AFB"/>
    <w:rsid w:val="00882E4A"/>
    <w:rsid w:val="008834FA"/>
    <w:rsid w:val="008844C3"/>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A08BB"/>
    <w:rsid w:val="008A0DD5"/>
    <w:rsid w:val="008A1D00"/>
    <w:rsid w:val="008A250A"/>
    <w:rsid w:val="008A32C3"/>
    <w:rsid w:val="008A4C2B"/>
    <w:rsid w:val="008A5B1F"/>
    <w:rsid w:val="008A5F04"/>
    <w:rsid w:val="008B026E"/>
    <w:rsid w:val="008B0EEB"/>
    <w:rsid w:val="008B0F81"/>
    <w:rsid w:val="008B22B9"/>
    <w:rsid w:val="008B2565"/>
    <w:rsid w:val="008B2A3E"/>
    <w:rsid w:val="008B311C"/>
    <w:rsid w:val="008B5452"/>
    <w:rsid w:val="008B55BB"/>
    <w:rsid w:val="008B5E88"/>
    <w:rsid w:val="008B63DC"/>
    <w:rsid w:val="008B649D"/>
    <w:rsid w:val="008B64B4"/>
    <w:rsid w:val="008B7D09"/>
    <w:rsid w:val="008C044A"/>
    <w:rsid w:val="008C04BF"/>
    <w:rsid w:val="008C0AA9"/>
    <w:rsid w:val="008C1089"/>
    <w:rsid w:val="008C115F"/>
    <w:rsid w:val="008C157B"/>
    <w:rsid w:val="008C1A75"/>
    <w:rsid w:val="008C1BD1"/>
    <w:rsid w:val="008C2DF3"/>
    <w:rsid w:val="008C3740"/>
    <w:rsid w:val="008C3BC3"/>
    <w:rsid w:val="008C420C"/>
    <w:rsid w:val="008C4512"/>
    <w:rsid w:val="008C527C"/>
    <w:rsid w:val="008C6C0E"/>
    <w:rsid w:val="008C6DBE"/>
    <w:rsid w:val="008C7321"/>
    <w:rsid w:val="008D10EC"/>
    <w:rsid w:val="008D22F0"/>
    <w:rsid w:val="008D2411"/>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693"/>
    <w:rsid w:val="008E6F1F"/>
    <w:rsid w:val="008F031B"/>
    <w:rsid w:val="008F11DA"/>
    <w:rsid w:val="008F1ED0"/>
    <w:rsid w:val="008F28AD"/>
    <w:rsid w:val="008F373E"/>
    <w:rsid w:val="008F3B6D"/>
    <w:rsid w:val="008F5273"/>
    <w:rsid w:val="008F685D"/>
    <w:rsid w:val="009000C9"/>
    <w:rsid w:val="00900DBE"/>
    <w:rsid w:val="009011DB"/>
    <w:rsid w:val="00901733"/>
    <w:rsid w:val="00902460"/>
    <w:rsid w:val="009037FF"/>
    <w:rsid w:val="00904A64"/>
    <w:rsid w:val="00906FFC"/>
    <w:rsid w:val="00907B49"/>
    <w:rsid w:val="00911719"/>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1E94"/>
    <w:rsid w:val="0093314A"/>
    <w:rsid w:val="009346DA"/>
    <w:rsid w:val="00935FB5"/>
    <w:rsid w:val="00936493"/>
    <w:rsid w:val="00936861"/>
    <w:rsid w:val="00936DA4"/>
    <w:rsid w:val="00936DAF"/>
    <w:rsid w:val="00937F43"/>
    <w:rsid w:val="00940AE2"/>
    <w:rsid w:val="00941978"/>
    <w:rsid w:val="0094244A"/>
    <w:rsid w:val="00942E9E"/>
    <w:rsid w:val="00942EA0"/>
    <w:rsid w:val="00942FB0"/>
    <w:rsid w:val="00942FFF"/>
    <w:rsid w:val="00944E99"/>
    <w:rsid w:val="00944FDD"/>
    <w:rsid w:val="00945BF4"/>
    <w:rsid w:val="00945CC6"/>
    <w:rsid w:val="009463D4"/>
    <w:rsid w:val="00946C7C"/>
    <w:rsid w:val="00947B9A"/>
    <w:rsid w:val="00947CFE"/>
    <w:rsid w:val="00950EBF"/>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C75"/>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7883"/>
    <w:rsid w:val="00990310"/>
    <w:rsid w:val="009921B5"/>
    <w:rsid w:val="009923B8"/>
    <w:rsid w:val="00992F73"/>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1463"/>
    <w:rsid w:val="009C2210"/>
    <w:rsid w:val="009C2720"/>
    <w:rsid w:val="009C31A4"/>
    <w:rsid w:val="009C383F"/>
    <w:rsid w:val="009C3CE8"/>
    <w:rsid w:val="009C46DA"/>
    <w:rsid w:val="009C488A"/>
    <w:rsid w:val="009C5037"/>
    <w:rsid w:val="009C6644"/>
    <w:rsid w:val="009C681F"/>
    <w:rsid w:val="009C6B86"/>
    <w:rsid w:val="009C783E"/>
    <w:rsid w:val="009C7F48"/>
    <w:rsid w:val="009D0A95"/>
    <w:rsid w:val="009D0F40"/>
    <w:rsid w:val="009D1CB0"/>
    <w:rsid w:val="009D4568"/>
    <w:rsid w:val="009D55F9"/>
    <w:rsid w:val="009D58B1"/>
    <w:rsid w:val="009D6599"/>
    <w:rsid w:val="009D7472"/>
    <w:rsid w:val="009D7698"/>
    <w:rsid w:val="009D7B83"/>
    <w:rsid w:val="009E02E7"/>
    <w:rsid w:val="009E0D9D"/>
    <w:rsid w:val="009E1749"/>
    <w:rsid w:val="009E1DE7"/>
    <w:rsid w:val="009E309A"/>
    <w:rsid w:val="009E3389"/>
    <w:rsid w:val="009E4C74"/>
    <w:rsid w:val="009E52B7"/>
    <w:rsid w:val="009E5BA1"/>
    <w:rsid w:val="009E5F8E"/>
    <w:rsid w:val="009E77C5"/>
    <w:rsid w:val="009E7C0C"/>
    <w:rsid w:val="009F0767"/>
    <w:rsid w:val="009F0C5C"/>
    <w:rsid w:val="009F0E51"/>
    <w:rsid w:val="009F14B1"/>
    <w:rsid w:val="009F1636"/>
    <w:rsid w:val="009F327D"/>
    <w:rsid w:val="009F5987"/>
    <w:rsid w:val="009F5A38"/>
    <w:rsid w:val="009F63CC"/>
    <w:rsid w:val="009F6AD4"/>
    <w:rsid w:val="00A00A98"/>
    <w:rsid w:val="00A00D93"/>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555"/>
    <w:rsid w:val="00A21C21"/>
    <w:rsid w:val="00A21D54"/>
    <w:rsid w:val="00A22E36"/>
    <w:rsid w:val="00A232DE"/>
    <w:rsid w:val="00A25F07"/>
    <w:rsid w:val="00A27077"/>
    <w:rsid w:val="00A271B2"/>
    <w:rsid w:val="00A308D0"/>
    <w:rsid w:val="00A31527"/>
    <w:rsid w:val="00A32392"/>
    <w:rsid w:val="00A32DA7"/>
    <w:rsid w:val="00A32E8F"/>
    <w:rsid w:val="00A340A3"/>
    <w:rsid w:val="00A341E9"/>
    <w:rsid w:val="00A3503C"/>
    <w:rsid w:val="00A35093"/>
    <w:rsid w:val="00A36119"/>
    <w:rsid w:val="00A40371"/>
    <w:rsid w:val="00A4078B"/>
    <w:rsid w:val="00A409CE"/>
    <w:rsid w:val="00A41641"/>
    <w:rsid w:val="00A41907"/>
    <w:rsid w:val="00A421A9"/>
    <w:rsid w:val="00A42C6C"/>
    <w:rsid w:val="00A4309B"/>
    <w:rsid w:val="00A43A44"/>
    <w:rsid w:val="00A440F4"/>
    <w:rsid w:val="00A444DC"/>
    <w:rsid w:val="00A44EEA"/>
    <w:rsid w:val="00A44F2F"/>
    <w:rsid w:val="00A4568F"/>
    <w:rsid w:val="00A457A0"/>
    <w:rsid w:val="00A469CE"/>
    <w:rsid w:val="00A472A8"/>
    <w:rsid w:val="00A47526"/>
    <w:rsid w:val="00A477EF"/>
    <w:rsid w:val="00A502C6"/>
    <w:rsid w:val="00A5167D"/>
    <w:rsid w:val="00A51A0B"/>
    <w:rsid w:val="00A5254F"/>
    <w:rsid w:val="00A526F9"/>
    <w:rsid w:val="00A52BF5"/>
    <w:rsid w:val="00A531A8"/>
    <w:rsid w:val="00A546D7"/>
    <w:rsid w:val="00A546E2"/>
    <w:rsid w:val="00A5538F"/>
    <w:rsid w:val="00A56FA4"/>
    <w:rsid w:val="00A5782E"/>
    <w:rsid w:val="00A57984"/>
    <w:rsid w:val="00A57D4B"/>
    <w:rsid w:val="00A57EB9"/>
    <w:rsid w:val="00A57F12"/>
    <w:rsid w:val="00A6078F"/>
    <w:rsid w:val="00A61B5D"/>
    <w:rsid w:val="00A6230C"/>
    <w:rsid w:val="00A62BF1"/>
    <w:rsid w:val="00A6310C"/>
    <w:rsid w:val="00A63829"/>
    <w:rsid w:val="00A66253"/>
    <w:rsid w:val="00A66610"/>
    <w:rsid w:val="00A67637"/>
    <w:rsid w:val="00A67FF2"/>
    <w:rsid w:val="00A70B26"/>
    <w:rsid w:val="00A72551"/>
    <w:rsid w:val="00A7379D"/>
    <w:rsid w:val="00A748BD"/>
    <w:rsid w:val="00A74D3C"/>
    <w:rsid w:val="00A753D1"/>
    <w:rsid w:val="00A75430"/>
    <w:rsid w:val="00A76DE6"/>
    <w:rsid w:val="00A8085E"/>
    <w:rsid w:val="00A80DD7"/>
    <w:rsid w:val="00A81DC3"/>
    <w:rsid w:val="00A8226D"/>
    <w:rsid w:val="00A84EC4"/>
    <w:rsid w:val="00A855A5"/>
    <w:rsid w:val="00A86288"/>
    <w:rsid w:val="00A90D75"/>
    <w:rsid w:val="00A90F53"/>
    <w:rsid w:val="00A91DE5"/>
    <w:rsid w:val="00A92892"/>
    <w:rsid w:val="00A92E71"/>
    <w:rsid w:val="00A92F70"/>
    <w:rsid w:val="00A93493"/>
    <w:rsid w:val="00A93F48"/>
    <w:rsid w:val="00A959F5"/>
    <w:rsid w:val="00A96129"/>
    <w:rsid w:val="00A969D3"/>
    <w:rsid w:val="00A97C12"/>
    <w:rsid w:val="00A97EB7"/>
    <w:rsid w:val="00AA1336"/>
    <w:rsid w:val="00AA1400"/>
    <w:rsid w:val="00AA2B0F"/>
    <w:rsid w:val="00AA3A0B"/>
    <w:rsid w:val="00AA51D3"/>
    <w:rsid w:val="00AA5C8A"/>
    <w:rsid w:val="00AA5F15"/>
    <w:rsid w:val="00AA6EEF"/>
    <w:rsid w:val="00AA7331"/>
    <w:rsid w:val="00AB005B"/>
    <w:rsid w:val="00AB07D3"/>
    <w:rsid w:val="00AB09A1"/>
    <w:rsid w:val="00AB382F"/>
    <w:rsid w:val="00AB6317"/>
    <w:rsid w:val="00AB66DC"/>
    <w:rsid w:val="00AB7C6A"/>
    <w:rsid w:val="00AC0B17"/>
    <w:rsid w:val="00AC11BB"/>
    <w:rsid w:val="00AC1893"/>
    <w:rsid w:val="00AC1ACA"/>
    <w:rsid w:val="00AC247F"/>
    <w:rsid w:val="00AC29B0"/>
    <w:rsid w:val="00AC2F39"/>
    <w:rsid w:val="00AC3177"/>
    <w:rsid w:val="00AC35C8"/>
    <w:rsid w:val="00AC372B"/>
    <w:rsid w:val="00AC4AFF"/>
    <w:rsid w:val="00AC58FF"/>
    <w:rsid w:val="00AC7192"/>
    <w:rsid w:val="00AC7359"/>
    <w:rsid w:val="00AD079E"/>
    <w:rsid w:val="00AD0B47"/>
    <w:rsid w:val="00AD14B8"/>
    <w:rsid w:val="00AD175C"/>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6F29"/>
    <w:rsid w:val="00AE7182"/>
    <w:rsid w:val="00AE73CF"/>
    <w:rsid w:val="00AE7515"/>
    <w:rsid w:val="00AE7CDC"/>
    <w:rsid w:val="00AF0060"/>
    <w:rsid w:val="00AF13C4"/>
    <w:rsid w:val="00AF14CE"/>
    <w:rsid w:val="00AF2745"/>
    <w:rsid w:val="00AF29C0"/>
    <w:rsid w:val="00AF2CF8"/>
    <w:rsid w:val="00AF3BEE"/>
    <w:rsid w:val="00AF4477"/>
    <w:rsid w:val="00AF56AC"/>
    <w:rsid w:val="00AF581C"/>
    <w:rsid w:val="00AF591A"/>
    <w:rsid w:val="00B006D0"/>
    <w:rsid w:val="00B016BB"/>
    <w:rsid w:val="00B01F95"/>
    <w:rsid w:val="00B024A0"/>
    <w:rsid w:val="00B02551"/>
    <w:rsid w:val="00B036D5"/>
    <w:rsid w:val="00B036E8"/>
    <w:rsid w:val="00B03764"/>
    <w:rsid w:val="00B04B79"/>
    <w:rsid w:val="00B052A2"/>
    <w:rsid w:val="00B05E16"/>
    <w:rsid w:val="00B06AF6"/>
    <w:rsid w:val="00B07645"/>
    <w:rsid w:val="00B07E9B"/>
    <w:rsid w:val="00B1032A"/>
    <w:rsid w:val="00B121BE"/>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4E00"/>
    <w:rsid w:val="00B3581E"/>
    <w:rsid w:val="00B3678D"/>
    <w:rsid w:val="00B405F5"/>
    <w:rsid w:val="00B4096E"/>
    <w:rsid w:val="00B40997"/>
    <w:rsid w:val="00B417A2"/>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2AD3"/>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811D8"/>
    <w:rsid w:val="00B819A4"/>
    <w:rsid w:val="00B831E5"/>
    <w:rsid w:val="00B84A61"/>
    <w:rsid w:val="00B86B35"/>
    <w:rsid w:val="00B86B47"/>
    <w:rsid w:val="00B86D36"/>
    <w:rsid w:val="00B9125A"/>
    <w:rsid w:val="00B9140E"/>
    <w:rsid w:val="00B914EA"/>
    <w:rsid w:val="00B91592"/>
    <w:rsid w:val="00B91F79"/>
    <w:rsid w:val="00B920C3"/>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C5CEB"/>
    <w:rsid w:val="00BC67C1"/>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3FA9"/>
    <w:rsid w:val="00BE4709"/>
    <w:rsid w:val="00BE5B49"/>
    <w:rsid w:val="00BE7EF7"/>
    <w:rsid w:val="00BF0790"/>
    <w:rsid w:val="00BF0D77"/>
    <w:rsid w:val="00BF1987"/>
    <w:rsid w:val="00BF292B"/>
    <w:rsid w:val="00BF2BF1"/>
    <w:rsid w:val="00BF3BA6"/>
    <w:rsid w:val="00BF4890"/>
    <w:rsid w:val="00BF4E22"/>
    <w:rsid w:val="00BF550E"/>
    <w:rsid w:val="00BF5D47"/>
    <w:rsid w:val="00BF6275"/>
    <w:rsid w:val="00BF6322"/>
    <w:rsid w:val="00BF726B"/>
    <w:rsid w:val="00C0011B"/>
    <w:rsid w:val="00C002A0"/>
    <w:rsid w:val="00C00680"/>
    <w:rsid w:val="00C01044"/>
    <w:rsid w:val="00C01DFE"/>
    <w:rsid w:val="00C02912"/>
    <w:rsid w:val="00C02DD7"/>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2AC9"/>
    <w:rsid w:val="00C1303A"/>
    <w:rsid w:val="00C134E0"/>
    <w:rsid w:val="00C13AF1"/>
    <w:rsid w:val="00C140F0"/>
    <w:rsid w:val="00C14E49"/>
    <w:rsid w:val="00C15760"/>
    <w:rsid w:val="00C162CA"/>
    <w:rsid w:val="00C1698B"/>
    <w:rsid w:val="00C17344"/>
    <w:rsid w:val="00C1757C"/>
    <w:rsid w:val="00C17A64"/>
    <w:rsid w:val="00C200CB"/>
    <w:rsid w:val="00C20617"/>
    <w:rsid w:val="00C20A2F"/>
    <w:rsid w:val="00C229D7"/>
    <w:rsid w:val="00C22E10"/>
    <w:rsid w:val="00C23F24"/>
    <w:rsid w:val="00C24885"/>
    <w:rsid w:val="00C254D7"/>
    <w:rsid w:val="00C256A9"/>
    <w:rsid w:val="00C26AF0"/>
    <w:rsid w:val="00C316BE"/>
    <w:rsid w:val="00C3205C"/>
    <w:rsid w:val="00C3270B"/>
    <w:rsid w:val="00C335D3"/>
    <w:rsid w:val="00C3366B"/>
    <w:rsid w:val="00C346B7"/>
    <w:rsid w:val="00C34840"/>
    <w:rsid w:val="00C34FA0"/>
    <w:rsid w:val="00C36C00"/>
    <w:rsid w:val="00C37D2C"/>
    <w:rsid w:val="00C37DE6"/>
    <w:rsid w:val="00C413CF"/>
    <w:rsid w:val="00C41664"/>
    <w:rsid w:val="00C41E27"/>
    <w:rsid w:val="00C42E1F"/>
    <w:rsid w:val="00C46282"/>
    <w:rsid w:val="00C4631F"/>
    <w:rsid w:val="00C46591"/>
    <w:rsid w:val="00C465CC"/>
    <w:rsid w:val="00C46F32"/>
    <w:rsid w:val="00C47659"/>
    <w:rsid w:val="00C501DE"/>
    <w:rsid w:val="00C50C39"/>
    <w:rsid w:val="00C514FE"/>
    <w:rsid w:val="00C51CFF"/>
    <w:rsid w:val="00C5261D"/>
    <w:rsid w:val="00C53664"/>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702D5"/>
    <w:rsid w:val="00C7073E"/>
    <w:rsid w:val="00C709F1"/>
    <w:rsid w:val="00C716E0"/>
    <w:rsid w:val="00C71B51"/>
    <w:rsid w:val="00C71D40"/>
    <w:rsid w:val="00C72107"/>
    <w:rsid w:val="00C7292C"/>
    <w:rsid w:val="00C72E13"/>
    <w:rsid w:val="00C74164"/>
    <w:rsid w:val="00C7492F"/>
    <w:rsid w:val="00C75285"/>
    <w:rsid w:val="00C756AE"/>
    <w:rsid w:val="00C768D7"/>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3AE"/>
    <w:rsid w:val="00CA69B0"/>
    <w:rsid w:val="00CA6C52"/>
    <w:rsid w:val="00CA7E46"/>
    <w:rsid w:val="00CB0C3C"/>
    <w:rsid w:val="00CB1337"/>
    <w:rsid w:val="00CB1374"/>
    <w:rsid w:val="00CB141B"/>
    <w:rsid w:val="00CB1894"/>
    <w:rsid w:val="00CB2C31"/>
    <w:rsid w:val="00CB49E3"/>
    <w:rsid w:val="00CB4EDA"/>
    <w:rsid w:val="00CB4F7D"/>
    <w:rsid w:val="00CB5400"/>
    <w:rsid w:val="00CB7B33"/>
    <w:rsid w:val="00CB7B52"/>
    <w:rsid w:val="00CC0859"/>
    <w:rsid w:val="00CC1F79"/>
    <w:rsid w:val="00CC204E"/>
    <w:rsid w:val="00CC294C"/>
    <w:rsid w:val="00CC40A8"/>
    <w:rsid w:val="00CC476C"/>
    <w:rsid w:val="00CC5797"/>
    <w:rsid w:val="00CC77C6"/>
    <w:rsid w:val="00CD001E"/>
    <w:rsid w:val="00CD082D"/>
    <w:rsid w:val="00CD255F"/>
    <w:rsid w:val="00CD26AB"/>
    <w:rsid w:val="00CD33C6"/>
    <w:rsid w:val="00CD3BD8"/>
    <w:rsid w:val="00CD45EB"/>
    <w:rsid w:val="00CD540B"/>
    <w:rsid w:val="00CD58CD"/>
    <w:rsid w:val="00CD66F1"/>
    <w:rsid w:val="00CD68A2"/>
    <w:rsid w:val="00CE0522"/>
    <w:rsid w:val="00CE0877"/>
    <w:rsid w:val="00CE3668"/>
    <w:rsid w:val="00CE3B51"/>
    <w:rsid w:val="00CE4181"/>
    <w:rsid w:val="00CE5C75"/>
    <w:rsid w:val="00CE6706"/>
    <w:rsid w:val="00CE6723"/>
    <w:rsid w:val="00CE6771"/>
    <w:rsid w:val="00CE784D"/>
    <w:rsid w:val="00CF0D43"/>
    <w:rsid w:val="00CF1EDD"/>
    <w:rsid w:val="00CF2684"/>
    <w:rsid w:val="00CF2B68"/>
    <w:rsid w:val="00CF46D1"/>
    <w:rsid w:val="00CF5ADE"/>
    <w:rsid w:val="00CF6756"/>
    <w:rsid w:val="00CF780B"/>
    <w:rsid w:val="00D00D64"/>
    <w:rsid w:val="00D015E9"/>
    <w:rsid w:val="00D025DC"/>
    <w:rsid w:val="00D03B01"/>
    <w:rsid w:val="00D03F0B"/>
    <w:rsid w:val="00D05348"/>
    <w:rsid w:val="00D075F5"/>
    <w:rsid w:val="00D07890"/>
    <w:rsid w:val="00D12013"/>
    <w:rsid w:val="00D131F3"/>
    <w:rsid w:val="00D13232"/>
    <w:rsid w:val="00D159C1"/>
    <w:rsid w:val="00D16434"/>
    <w:rsid w:val="00D16993"/>
    <w:rsid w:val="00D16998"/>
    <w:rsid w:val="00D179C1"/>
    <w:rsid w:val="00D17ECB"/>
    <w:rsid w:val="00D206BD"/>
    <w:rsid w:val="00D20EE3"/>
    <w:rsid w:val="00D21CBE"/>
    <w:rsid w:val="00D22954"/>
    <w:rsid w:val="00D22E22"/>
    <w:rsid w:val="00D24260"/>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66D6"/>
    <w:rsid w:val="00D37670"/>
    <w:rsid w:val="00D376CB"/>
    <w:rsid w:val="00D407DF"/>
    <w:rsid w:val="00D40ED9"/>
    <w:rsid w:val="00D40F32"/>
    <w:rsid w:val="00D43664"/>
    <w:rsid w:val="00D43693"/>
    <w:rsid w:val="00D43729"/>
    <w:rsid w:val="00D43F3A"/>
    <w:rsid w:val="00D44166"/>
    <w:rsid w:val="00D44342"/>
    <w:rsid w:val="00D450A5"/>
    <w:rsid w:val="00D45A56"/>
    <w:rsid w:val="00D4752C"/>
    <w:rsid w:val="00D47982"/>
    <w:rsid w:val="00D47A48"/>
    <w:rsid w:val="00D47BC3"/>
    <w:rsid w:val="00D51A3F"/>
    <w:rsid w:val="00D51B16"/>
    <w:rsid w:val="00D5203F"/>
    <w:rsid w:val="00D52266"/>
    <w:rsid w:val="00D53D9D"/>
    <w:rsid w:val="00D54071"/>
    <w:rsid w:val="00D541E7"/>
    <w:rsid w:val="00D547AD"/>
    <w:rsid w:val="00D55879"/>
    <w:rsid w:val="00D55882"/>
    <w:rsid w:val="00D55919"/>
    <w:rsid w:val="00D559A8"/>
    <w:rsid w:val="00D57297"/>
    <w:rsid w:val="00D57679"/>
    <w:rsid w:val="00D60110"/>
    <w:rsid w:val="00D60117"/>
    <w:rsid w:val="00D603C4"/>
    <w:rsid w:val="00D60DB4"/>
    <w:rsid w:val="00D623E1"/>
    <w:rsid w:val="00D62596"/>
    <w:rsid w:val="00D62A3C"/>
    <w:rsid w:val="00D63B62"/>
    <w:rsid w:val="00D64249"/>
    <w:rsid w:val="00D67E3A"/>
    <w:rsid w:val="00D71122"/>
    <w:rsid w:val="00D71BE1"/>
    <w:rsid w:val="00D72B56"/>
    <w:rsid w:val="00D73A9F"/>
    <w:rsid w:val="00D7409D"/>
    <w:rsid w:val="00D74D15"/>
    <w:rsid w:val="00D75819"/>
    <w:rsid w:val="00D771DC"/>
    <w:rsid w:val="00D77F6E"/>
    <w:rsid w:val="00D813AD"/>
    <w:rsid w:val="00D8272C"/>
    <w:rsid w:val="00D82D25"/>
    <w:rsid w:val="00D8303E"/>
    <w:rsid w:val="00D84119"/>
    <w:rsid w:val="00D84A62"/>
    <w:rsid w:val="00D8512B"/>
    <w:rsid w:val="00D851EA"/>
    <w:rsid w:val="00D85773"/>
    <w:rsid w:val="00D862E7"/>
    <w:rsid w:val="00D86EEF"/>
    <w:rsid w:val="00D91616"/>
    <w:rsid w:val="00D92727"/>
    <w:rsid w:val="00D928CC"/>
    <w:rsid w:val="00D92A8D"/>
    <w:rsid w:val="00D930C3"/>
    <w:rsid w:val="00D93A95"/>
    <w:rsid w:val="00D944B5"/>
    <w:rsid w:val="00D94BAB"/>
    <w:rsid w:val="00D951D9"/>
    <w:rsid w:val="00D9631A"/>
    <w:rsid w:val="00D973EF"/>
    <w:rsid w:val="00D97B8B"/>
    <w:rsid w:val="00DA06F2"/>
    <w:rsid w:val="00DA0CC7"/>
    <w:rsid w:val="00DA0D7E"/>
    <w:rsid w:val="00DA0F6B"/>
    <w:rsid w:val="00DA15B5"/>
    <w:rsid w:val="00DA18CB"/>
    <w:rsid w:val="00DA1937"/>
    <w:rsid w:val="00DA210A"/>
    <w:rsid w:val="00DA3865"/>
    <w:rsid w:val="00DA387C"/>
    <w:rsid w:val="00DA39A0"/>
    <w:rsid w:val="00DA7076"/>
    <w:rsid w:val="00DA7299"/>
    <w:rsid w:val="00DB0CAB"/>
    <w:rsid w:val="00DB0FD7"/>
    <w:rsid w:val="00DB1D92"/>
    <w:rsid w:val="00DB1DE0"/>
    <w:rsid w:val="00DB2349"/>
    <w:rsid w:val="00DB2CB0"/>
    <w:rsid w:val="00DB3271"/>
    <w:rsid w:val="00DB352F"/>
    <w:rsid w:val="00DB39B8"/>
    <w:rsid w:val="00DB4AA2"/>
    <w:rsid w:val="00DB4CC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D0494"/>
    <w:rsid w:val="00DD0F7C"/>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B92"/>
    <w:rsid w:val="00E0053B"/>
    <w:rsid w:val="00E01968"/>
    <w:rsid w:val="00E03D2F"/>
    <w:rsid w:val="00E03D74"/>
    <w:rsid w:val="00E04975"/>
    <w:rsid w:val="00E06C22"/>
    <w:rsid w:val="00E07BB1"/>
    <w:rsid w:val="00E117C3"/>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7A52"/>
    <w:rsid w:val="00E27B19"/>
    <w:rsid w:val="00E27D5E"/>
    <w:rsid w:val="00E300EE"/>
    <w:rsid w:val="00E31200"/>
    <w:rsid w:val="00E3157B"/>
    <w:rsid w:val="00E316FA"/>
    <w:rsid w:val="00E31D0E"/>
    <w:rsid w:val="00E31EFF"/>
    <w:rsid w:val="00E32F56"/>
    <w:rsid w:val="00E33DAC"/>
    <w:rsid w:val="00E345B3"/>
    <w:rsid w:val="00E35CC9"/>
    <w:rsid w:val="00E36DC9"/>
    <w:rsid w:val="00E37A3F"/>
    <w:rsid w:val="00E404E0"/>
    <w:rsid w:val="00E418D3"/>
    <w:rsid w:val="00E4379B"/>
    <w:rsid w:val="00E457A2"/>
    <w:rsid w:val="00E4587B"/>
    <w:rsid w:val="00E469F8"/>
    <w:rsid w:val="00E501B7"/>
    <w:rsid w:val="00E50282"/>
    <w:rsid w:val="00E50856"/>
    <w:rsid w:val="00E51599"/>
    <w:rsid w:val="00E52103"/>
    <w:rsid w:val="00E53D17"/>
    <w:rsid w:val="00E5453E"/>
    <w:rsid w:val="00E54656"/>
    <w:rsid w:val="00E54C40"/>
    <w:rsid w:val="00E5585D"/>
    <w:rsid w:val="00E56CD7"/>
    <w:rsid w:val="00E57459"/>
    <w:rsid w:val="00E578A4"/>
    <w:rsid w:val="00E57F7A"/>
    <w:rsid w:val="00E60118"/>
    <w:rsid w:val="00E6151E"/>
    <w:rsid w:val="00E616CA"/>
    <w:rsid w:val="00E616FF"/>
    <w:rsid w:val="00E62578"/>
    <w:rsid w:val="00E626DA"/>
    <w:rsid w:val="00E6308C"/>
    <w:rsid w:val="00E63A9D"/>
    <w:rsid w:val="00E66E68"/>
    <w:rsid w:val="00E6781B"/>
    <w:rsid w:val="00E67B86"/>
    <w:rsid w:val="00E715D7"/>
    <w:rsid w:val="00E71D02"/>
    <w:rsid w:val="00E72CCD"/>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6D6"/>
    <w:rsid w:val="00E87B83"/>
    <w:rsid w:val="00E90386"/>
    <w:rsid w:val="00E910A6"/>
    <w:rsid w:val="00E91DF1"/>
    <w:rsid w:val="00E93131"/>
    <w:rsid w:val="00E931FC"/>
    <w:rsid w:val="00E94FBB"/>
    <w:rsid w:val="00E95DC1"/>
    <w:rsid w:val="00E965B4"/>
    <w:rsid w:val="00E96D48"/>
    <w:rsid w:val="00E976ED"/>
    <w:rsid w:val="00E978CA"/>
    <w:rsid w:val="00EA0276"/>
    <w:rsid w:val="00EA22F4"/>
    <w:rsid w:val="00EA2652"/>
    <w:rsid w:val="00EA3500"/>
    <w:rsid w:val="00EA3691"/>
    <w:rsid w:val="00EA3DAD"/>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586"/>
    <w:rsid w:val="00EC09E3"/>
    <w:rsid w:val="00EC1899"/>
    <w:rsid w:val="00EC29ED"/>
    <w:rsid w:val="00EC4845"/>
    <w:rsid w:val="00EC4EFA"/>
    <w:rsid w:val="00EC55EE"/>
    <w:rsid w:val="00EC595B"/>
    <w:rsid w:val="00EC6287"/>
    <w:rsid w:val="00EC7323"/>
    <w:rsid w:val="00ED0002"/>
    <w:rsid w:val="00ED0D92"/>
    <w:rsid w:val="00ED0FEE"/>
    <w:rsid w:val="00ED1025"/>
    <w:rsid w:val="00ED23CD"/>
    <w:rsid w:val="00ED26C1"/>
    <w:rsid w:val="00ED40DD"/>
    <w:rsid w:val="00ED4711"/>
    <w:rsid w:val="00ED52FC"/>
    <w:rsid w:val="00ED5662"/>
    <w:rsid w:val="00ED6B22"/>
    <w:rsid w:val="00EE07E0"/>
    <w:rsid w:val="00EE09FE"/>
    <w:rsid w:val="00EE3276"/>
    <w:rsid w:val="00EE3A5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6FB2"/>
    <w:rsid w:val="00F17211"/>
    <w:rsid w:val="00F172AA"/>
    <w:rsid w:val="00F17DFE"/>
    <w:rsid w:val="00F206BC"/>
    <w:rsid w:val="00F20E47"/>
    <w:rsid w:val="00F20FBE"/>
    <w:rsid w:val="00F21D91"/>
    <w:rsid w:val="00F22264"/>
    <w:rsid w:val="00F2255D"/>
    <w:rsid w:val="00F25007"/>
    <w:rsid w:val="00F252CE"/>
    <w:rsid w:val="00F257DC"/>
    <w:rsid w:val="00F259F0"/>
    <w:rsid w:val="00F25E48"/>
    <w:rsid w:val="00F2613D"/>
    <w:rsid w:val="00F278B0"/>
    <w:rsid w:val="00F301C6"/>
    <w:rsid w:val="00F30B7D"/>
    <w:rsid w:val="00F314A8"/>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2E4C"/>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6025E"/>
    <w:rsid w:val="00F60AD9"/>
    <w:rsid w:val="00F60AF5"/>
    <w:rsid w:val="00F6131F"/>
    <w:rsid w:val="00F61894"/>
    <w:rsid w:val="00F63A2F"/>
    <w:rsid w:val="00F63C5E"/>
    <w:rsid w:val="00F63EB3"/>
    <w:rsid w:val="00F65E25"/>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32D6"/>
    <w:rsid w:val="00F845DD"/>
    <w:rsid w:val="00F85AC0"/>
    <w:rsid w:val="00F87287"/>
    <w:rsid w:val="00F873EA"/>
    <w:rsid w:val="00F879A3"/>
    <w:rsid w:val="00F87ADF"/>
    <w:rsid w:val="00F87B19"/>
    <w:rsid w:val="00F87B7A"/>
    <w:rsid w:val="00F903FC"/>
    <w:rsid w:val="00F9095B"/>
    <w:rsid w:val="00F9096E"/>
    <w:rsid w:val="00F917A6"/>
    <w:rsid w:val="00F918D6"/>
    <w:rsid w:val="00F91EC6"/>
    <w:rsid w:val="00F925AC"/>
    <w:rsid w:val="00F92CC1"/>
    <w:rsid w:val="00F94B82"/>
    <w:rsid w:val="00F95224"/>
    <w:rsid w:val="00F95D30"/>
    <w:rsid w:val="00F97011"/>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6C49"/>
    <w:rsid w:val="00FD1078"/>
    <w:rsid w:val="00FD12B5"/>
    <w:rsid w:val="00FD22C0"/>
    <w:rsid w:val="00FD307F"/>
    <w:rsid w:val="00FD36AD"/>
    <w:rsid w:val="00FD37B4"/>
    <w:rsid w:val="00FD4049"/>
    <w:rsid w:val="00FD443C"/>
    <w:rsid w:val="00FD4A66"/>
    <w:rsid w:val="00FD4FF2"/>
    <w:rsid w:val="00FD571C"/>
    <w:rsid w:val="00FD5841"/>
    <w:rsid w:val="00FD5BFF"/>
    <w:rsid w:val="00FD6B43"/>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51C"/>
    <w:rsid w:val="00FE6A8C"/>
    <w:rsid w:val="00FE70C3"/>
    <w:rsid w:val="00FE7602"/>
    <w:rsid w:val="00FE7E05"/>
    <w:rsid w:val="00FF00E2"/>
    <w:rsid w:val="00FF0258"/>
    <w:rsid w:val="00FF02C2"/>
    <w:rsid w:val="00FF04C5"/>
    <w:rsid w:val="00FF0502"/>
    <w:rsid w:val="00FF1010"/>
    <w:rsid w:val="00FF2C9B"/>
    <w:rsid w:val="00FF2D31"/>
    <w:rsid w:val="00FF36DF"/>
    <w:rsid w:val="00FF3740"/>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uiPriority w:val="99"/>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uiPriority w:val="99"/>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159436">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6\Docs\R2-2404547.zip" TargetMode="External"/><Relationship Id="rId13"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panidx\OneDrive%20-%20InterDigital%20Communications,%20Inc\Documents\3GPP%20RAN\TSGR2_126\Docs\R2-2404772.zip" TargetMode="Externa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TSGR2_126\Docs\R2-2405047.zip" TargetMode="External"/><Relationship Id="rId24" Type="http://schemas.onlyoffice.com/commentsIdsDocument" Target="commentsIdsDocument.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C:\Users\panidx\OneDrive%20-%20InterDigital%20Communications,%20Inc\Documents\3GPP%20RAN\TSGR2_126\Docs\R2-2404513.zip" TargetMode="Externa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26\Docs\R2-2404173.zip"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965</Words>
  <Characters>5504</Characters>
  <Application>Microsoft Office Word</Application>
  <DocSecurity>0</DocSecurity>
  <Lines>45</Lines>
  <Paragraphs>12</Paragraphs>
  <ScaleCrop>false</ScaleCrop>
  <Company/>
  <LinksUpToDate>false</LinksUpToDate>
  <CharactersWithSpaces>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3</cp:revision>
  <dcterms:created xsi:type="dcterms:W3CDTF">2024-08-08T07:05:00Z</dcterms:created>
  <dcterms:modified xsi:type="dcterms:W3CDTF">2024-08-09T02:36:00Z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